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75F" w14:textId="77777777" w:rsidR="00972A5F" w:rsidRPr="00431FF5" w:rsidRDefault="00972A5F" w:rsidP="002A09D8">
      <w:pPr>
        <w:spacing w:line="264" w:lineRule="auto"/>
        <w:jc w:val="both"/>
        <w:rPr>
          <w:rFonts w:ascii="Libre Franklin" w:hAnsi="Libre Franklin"/>
        </w:rPr>
      </w:pPr>
      <w:r w:rsidRPr="00431FF5">
        <w:rPr>
          <w:rFonts w:ascii="Libre Franklin" w:hAnsi="Libre Franklin"/>
        </w:rPr>
        <w:t>[Your MPP's Name]</w:t>
      </w:r>
    </w:p>
    <w:p w14:paraId="3E28E1D6" w14:textId="77777777" w:rsidR="00972A5F" w:rsidRPr="00431FF5" w:rsidRDefault="00972A5F" w:rsidP="002A09D8">
      <w:pPr>
        <w:spacing w:line="264" w:lineRule="auto"/>
        <w:jc w:val="both"/>
        <w:rPr>
          <w:rFonts w:ascii="Libre Franklin" w:hAnsi="Libre Franklin"/>
        </w:rPr>
      </w:pPr>
      <w:r w:rsidRPr="00431FF5">
        <w:rPr>
          <w:rFonts w:ascii="Libre Franklin" w:hAnsi="Libre Franklin"/>
        </w:rPr>
        <w:t>[Constituency Office Address]</w:t>
      </w:r>
    </w:p>
    <w:p w14:paraId="416C9EEA" w14:textId="77777777" w:rsidR="00972A5F" w:rsidRPr="00431FF5" w:rsidRDefault="00972A5F" w:rsidP="002A09D8">
      <w:pPr>
        <w:spacing w:line="264" w:lineRule="auto"/>
        <w:jc w:val="both"/>
        <w:rPr>
          <w:rFonts w:ascii="Libre Franklin" w:hAnsi="Libre Franklin"/>
        </w:rPr>
      </w:pPr>
      <w:r w:rsidRPr="00431FF5">
        <w:rPr>
          <w:rFonts w:ascii="Libre Franklin" w:hAnsi="Libre Franklin"/>
        </w:rPr>
        <w:t>[City, Province, Postal Code]</w:t>
      </w:r>
    </w:p>
    <w:p w14:paraId="7F195E7B" w14:textId="77777777" w:rsidR="00972A5F" w:rsidRPr="00431FF5" w:rsidRDefault="00972A5F" w:rsidP="002A09D8">
      <w:pPr>
        <w:spacing w:line="264" w:lineRule="auto"/>
        <w:jc w:val="both"/>
        <w:rPr>
          <w:rFonts w:ascii="Libre Franklin" w:hAnsi="Libre Franklin"/>
        </w:rPr>
      </w:pPr>
    </w:p>
    <w:p w14:paraId="0B4A8EF8" w14:textId="47DA1CCA" w:rsidR="00972A5F" w:rsidRPr="00431FF5" w:rsidRDefault="7B22B83D" w:rsidP="002A09D8">
      <w:pPr>
        <w:spacing w:line="264" w:lineRule="auto"/>
        <w:jc w:val="both"/>
        <w:rPr>
          <w:rFonts w:ascii="Libre Franklin" w:hAnsi="Libre Franklin"/>
        </w:rPr>
      </w:pPr>
      <w:r w:rsidRPr="00431FF5">
        <w:rPr>
          <w:rFonts w:ascii="Libre Franklin" w:hAnsi="Libre Franklin"/>
        </w:rPr>
        <w:t>Subject: Urgent need for 5% Sector Stabilization Funding for Developmental Services</w:t>
      </w:r>
    </w:p>
    <w:p w14:paraId="465B845A" w14:textId="77777777" w:rsidR="00972A5F" w:rsidRPr="00431FF5" w:rsidRDefault="00972A5F" w:rsidP="002A09D8">
      <w:pPr>
        <w:spacing w:line="264" w:lineRule="auto"/>
        <w:jc w:val="both"/>
        <w:rPr>
          <w:rFonts w:ascii="Libre Franklin" w:hAnsi="Libre Franklin"/>
        </w:rPr>
      </w:pPr>
    </w:p>
    <w:p w14:paraId="3FF15CBE" w14:textId="77777777" w:rsidR="00972A5F" w:rsidRPr="00431FF5" w:rsidRDefault="00972A5F" w:rsidP="002A09D8">
      <w:pPr>
        <w:spacing w:line="264" w:lineRule="auto"/>
        <w:jc w:val="both"/>
        <w:rPr>
          <w:rFonts w:ascii="Libre Franklin" w:hAnsi="Libre Franklin"/>
        </w:rPr>
      </w:pPr>
      <w:r w:rsidRPr="00431FF5">
        <w:rPr>
          <w:rFonts w:ascii="Libre Franklin" w:hAnsi="Libre Franklin"/>
        </w:rPr>
        <w:t>Dear [MPP's Name],</w:t>
      </w:r>
    </w:p>
    <w:p w14:paraId="297FBC04" w14:textId="77777777" w:rsidR="00972A5F" w:rsidRPr="00431FF5" w:rsidRDefault="00972A5F" w:rsidP="002A09D8">
      <w:pPr>
        <w:spacing w:line="264" w:lineRule="auto"/>
        <w:jc w:val="both"/>
        <w:rPr>
          <w:rFonts w:ascii="Libre Franklin" w:hAnsi="Libre Franklin"/>
        </w:rPr>
      </w:pPr>
    </w:p>
    <w:p w14:paraId="245CBAE0" w14:textId="494D68AA" w:rsidR="00972A5F" w:rsidRPr="00431FF5" w:rsidRDefault="7B22B83D" w:rsidP="002A09D8">
      <w:pPr>
        <w:spacing w:line="264" w:lineRule="auto"/>
        <w:jc w:val="both"/>
        <w:rPr>
          <w:rFonts w:ascii="Libre Franklin" w:hAnsi="Libre Franklin"/>
        </w:rPr>
      </w:pPr>
      <w:r w:rsidRPr="00431FF5">
        <w:rPr>
          <w:rFonts w:ascii="Libre Franklin" w:hAnsi="Libre Franklin"/>
        </w:rPr>
        <w:t>We are a united group of advocates from the Developmental Services (DS) sector comprised of people who have an intellectual disability (self-advocates), families, and DS agencies. We have joined together to advocate for essential changes in the funding and support provided to developmental services.</w:t>
      </w:r>
    </w:p>
    <w:p w14:paraId="1479D98D" w14:textId="77777777" w:rsidR="00972A5F" w:rsidRPr="00431FF5" w:rsidRDefault="00972A5F" w:rsidP="002A09D8">
      <w:pPr>
        <w:spacing w:line="264" w:lineRule="auto"/>
        <w:jc w:val="both"/>
        <w:rPr>
          <w:rFonts w:ascii="Libre Franklin" w:hAnsi="Libre Franklin"/>
        </w:rPr>
      </w:pPr>
    </w:p>
    <w:p w14:paraId="219BB637" w14:textId="6849EAB7" w:rsidR="00972A5F" w:rsidRPr="00431FF5" w:rsidRDefault="00972A5F" w:rsidP="002A09D8">
      <w:pPr>
        <w:spacing w:line="264" w:lineRule="auto"/>
        <w:jc w:val="both"/>
        <w:rPr>
          <w:rFonts w:ascii="Libre Franklin" w:hAnsi="Libre Franklin"/>
        </w:rPr>
      </w:pPr>
      <w:r w:rsidRPr="00431FF5">
        <w:rPr>
          <w:rFonts w:ascii="Libre Franklin" w:hAnsi="Libre Franklin"/>
        </w:rPr>
        <w:t xml:space="preserve">The </w:t>
      </w:r>
      <w:r w:rsidR="003B08FF" w:rsidRPr="00431FF5">
        <w:rPr>
          <w:rFonts w:ascii="Libre Franklin" w:hAnsi="Libre Franklin"/>
        </w:rPr>
        <w:t>DS</w:t>
      </w:r>
      <w:r w:rsidRPr="00431FF5">
        <w:rPr>
          <w:rFonts w:ascii="Libre Franklin" w:hAnsi="Libre Franklin"/>
        </w:rPr>
        <w:t xml:space="preserve"> sector, funded </w:t>
      </w:r>
      <w:r w:rsidR="003B08FF" w:rsidRPr="00431FF5">
        <w:rPr>
          <w:rFonts w:ascii="Libre Franklin" w:hAnsi="Libre Franklin"/>
        </w:rPr>
        <w:t>by</w:t>
      </w:r>
      <w:r w:rsidRPr="00431FF5">
        <w:rPr>
          <w:rFonts w:ascii="Libre Franklin" w:hAnsi="Libre Franklin"/>
        </w:rPr>
        <w:t xml:space="preserve"> the Ministry of Children, Community and Social Services (MCCSS), is facing critical challenges</w:t>
      </w:r>
      <w:r w:rsidR="00B81D62" w:rsidRPr="00431FF5">
        <w:rPr>
          <w:rFonts w:ascii="Libre Franklin" w:hAnsi="Libre Franklin"/>
        </w:rPr>
        <w:t>. I</w:t>
      </w:r>
      <w:r w:rsidR="00EC5810" w:rsidRPr="00431FF5">
        <w:rPr>
          <w:rFonts w:ascii="Libre Franklin" w:hAnsi="Libre Franklin"/>
        </w:rPr>
        <w:t>nstability</w:t>
      </w:r>
      <w:r w:rsidR="00A4155D" w:rsidRPr="00431FF5">
        <w:rPr>
          <w:rFonts w:ascii="Libre Franklin" w:hAnsi="Libre Franklin"/>
        </w:rPr>
        <w:t xml:space="preserve"> in the sector </w:t>
      </w:r>
      <w:r w:rsidRPr="00431FF5">
        <w:rPr>
          <w:rFonts w:ascii="Libre Franklin" w:hAnsi="Libre Franklin"/>
        </w:rPr>
        <w:t>require</w:t>
      </w:r>
      <w:r w:rsidR="00EC5810" w:rsidRPr="00431FF5">
        <w:rPr>
          <w:rFonts w:ascii="Libre Franklin" w:hAnsi="Libre Franklin"/>
        </w:rPr>
        <w:t>s</w:t>
      </w:r>
      <w:r w:rsidRPr="00431FF5">
        <w:rPr>
          <w:rFonts w:ascii="Libre Franklin" w:hAnsi="Libre Franklin"/>
        </w:rPr>
        <w:t xml:space="preserve"> </w:t>
      </w:r>
      <w:r w:rsidR="00A4155D" w:rsidRPr="00431FF5">
        <w:rPr>
          <w:rFonts w:ascii="Libre Franklin" w:hAnsi="Libre Franklin"/>
        </w:rPr>
        <w:t xml:space="preserve">the government’s </w:t>
      </w:r>
      <w:r w:rsidRPr="00431FF5">
        <w:rPr>
          <w:rFonts w:ascii="Libre Franklin" w:hAnsi="Libre Franklin"/>
        </w:rPr>
        <w:t xml:space="preserve">immediate attention. </w:t>
      </w:r>
    </w:p>
    <w:p w14:paraId="36C8077C" w14:textId="77777777" w:rsidR="00E10583" w:rsidRPr="00431FF5" w:rsidRDefault="00E10583" w:rsidP="002A09D8">
      <w:pPr>
        <w:spacing w:line="264" w:lineRule="auto"/>
        <w:jc w:val="both"/>
        <w:rPr>
          <w:rFonts w:ascii="Libre Franklin" w:hAnsi="Libre Franklin"/>
        </w:rPr>
      </w:pPr>
    </w:p>
    <w:p w14:paraId="30D20529" w14:textId="77777777" w:rsidR="00972A5F" w:rsidRPr="00431FF5" w:rsidRDefault="00972A5F" w:rsidP="002A09D8">
      <w:pPr>
        <w:pBdr>
          <w:bottom w:val="single" w:sz="4" w:space="1" w:color="auto"/>
        </w:pBdr>
        <w:spacing w:line="264" w:lineRule="auto"/>
        <w:jc w:val="both"/>
        <w:rPr>
          <w:rFonts w:ascii="Libre Franklin" w:hAnsi="Libre Franklin"/>
          <w:b/>
          <w:bCs/>
          <w:sz w:val="28"/>
          <w:szCs w:val="28"/>
        </w:rPr>
      </w:pPr>
      <w:r w:rsidRPr="00431FF5">
        <w:rPr>
          <w:rFonts w:ascii="Libre Franklin" w:hAnsi="Libre Franklin"/>
          <w:b/>
          <w:bCs/>
          <w:sz w:val="28"/>
          <w:szCs w:val="28"/>
        </w:rPr>
        <w:t>Key Issues</w:t>
      </w:r>
    </w:p>
    <w:p w14:paraId="041CB5F6" w14:textId="77777777" w:rsidR="00972A5F" w:rsidRPr="00431FF5" w:rsidRDefault="00972A5F" w:rsidP="002A09D8">
      <w:pPr>
        <w:spacing w:line="264" w:lineRule="auto"/>
        <w:jc w:val="both"/>
        <w:rPr>
          <w:rFonts w:ascii="Libre Franklin" w:hAnsi="Libre Franklin"/>
          <w:b/>
          <w:bCs/>
        </w:rPr>
      </w:pPr>
    </w:p>
    <w:p w14:paraId="5C7D5D75" w14:textId="32BBA111" w:rsidR="00972A5F" w:rsidRPr="00431FF5" w:rsidRDefault="00972A5F" w:rsidP="002A09D8">
      <w:pPr>
        <w:spacing w:line="264" w:lineRule="auto"/>
        <w:jc w:val="both"/>
        <w:rPr>
          <w:rFonts w:ascii="Libre Franklin" w:hAnsi="Libre Franklin"/>
          <w:b/>
          <w:bCs/>
        </w:rPr>
      </w:pPr>
      <w:r w:rsidRPr="00431FF5">
        <w:rPr>
          <w:rFonts w:ascii="Libre Franklin" w:hAnsi="Libre Franklin"/>
          <w:b/>
          <w:bCs/>
        </w:rPr>
        <w:t>Risk to staffing levels</w:t>
      </w:r>
    </w:p>
    <w:p w14:paraId="475E878C" w14:textId="3310DC08" w:rsidR="002216CB" w:rsidRPr="00431FF5" w:rsidRDefault="002216CB" w:rsidP="002A09D8">
      <w:pPr>
        <w:spacing w:line="264" w:lineRule="auto"/>
        <w:jc w:val="both"/>
        <w:rPr>
          <w:rFonts w:ascii="Libre Franklin" w:hAnsi="Libre Franklin"/>
        </w:rPr>
      </w:pPr>
      <w:r w:rsidRPr="00431FF5">
        <w:rPr>
          <w:rFonts w:ascii="Libre Franklin" w:hAnsi="Libre Franklin"/>
        </w:rPr>
        <w:t xml:space="preserve">As the below graphic shows, the DS sector has not benefited from </w:t>
      </w:r>
      <w:r w:rsidR="00A95E92" w:rsidRPr="00431FF5">
        <w:rPr>
          <w:rFonts w:ascii="Libre Franklin" w:hAnsi="Libre Franklin"/>
        </w:rPr>
        <w:t>any significant cost-of-living increases in MCCSS funding</w:t>
      </w:r>
      <w:r w:rsidR="00DB51B0" w:rsidRPr="00431FF5">
        <w:rPr>
          <w:rFonts w:ascii="Libre Franklin" w:hAnsi="Libre Franklin"/>
        </w:rPr>
        <w:t xml:space="preserve"> over the past thirty years</w:t>
      </w:r>
      <w:r w:rsidR="00A95E92" w:rsidRPr="00431FF5">
        <w:rPr>
          <w:rFonts w:ascii="Libre Franklin" w:hAnsi="Libre Franklin"/>
        </w:rPr>
        <w:t xml:space="preserve">: </w:t>
      </w:r>
    </w:p>
    <w:p w14:paraId="67428363" w14:textId="77777777" w:rsidR="00A40A23" w:rsidRPr="00431FF5" w:rsidRDefault="00A40A23" w:rsidP="002A09D8">
      <w:pPr>
        <w:spacing w:line="264" w:lineRule="auto"/>
        <w:jc w:val="both"/>
        <w:rPr>
          <w:rFonts w:ascii="Libre Franklin" w:hAnsi="Libre Franklin"/>
        </w:rPr>
      </w:pPr>
    </w:p>
    <w:p w14:paraId="7E3D7ACF" w14:textId="28C2EBB1" w:rsidR="00A40A23" w:rsidRPr="00431FF5" w:rsidRDefault="001A228B" w:rsidP="002A09D8">
      <w:pPr>
        <w:spacing w:line="264" w:lineRule="auto"/>
        <w:jc w:val="both"/>
        <w:rPr>
          <w:rFonts w:ascii="Libre Franklin" w:hAnsi="Libre Franklin"/>
        </w:rPr>
      </w:pPr>
      <w:r w:rsidRPr="00431FF5">
        <w:rPr>
          <w:rFonts w:ascii="Libre Franklin" w:hAnsi="Libre Franklin"/>
          <w:noProof/>
        </w:rPr>
        <w:drawing>
          <wp:inline distT="0" distB="0" distL="0" distR="0" wp14:anchorId="58D8C030" wp14:editId="776A0ADF">
            <wp:extent cx="5566410" cy="2765145"/>
            <wp:effectExtent l="0" t="0" r="15240" b="16510"/>
            <wp:docPr id="280434961" name="Chart 1">
              <a:extLst xmlns:a="http://schemas.openxmlformats.org/drawingml/2006/main">
                <a:ext uri="{FF2B5EF4-FFF2-40B4-BE49-F238E27FC236}">
                  <a16:creationId xmlns:a16="http://schemas.microsoft.com/office/drawing/2014/main" id="{31F46E35-2B1B-FC8E-8F43-0C576EC0F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2BBF82" w14:textId="77777777" w:rsidR="002A09D8" w:rsidRPr="00431FF5" w:rsidRDefault="002A09D8" w:rsidP="002A09D8">
      <w:pPr>
        <w:spacing w:line="264" w:lineRule="auto"/>
        <w:jc w:val="both"/>
        <w:rPr>
          <w:rFonts w:ascii="Libre Franklin" w:hAnsi="Libre Franklin"/>
          <w:b/>
          <w:bCs/>
        </w:rPr>
      </w:pPr>
    </w:p>
    <w:p w14:paraId="50772918" w14:textId="7BEA1ACE" w:rsidR="00972A5F" w:rsidRPr="00431FF5" w:rsidRDefault="00972A5F" w:rsidP="002A09D8">
      <w:pPr>
        <w:spacing w:line="264" w:lineRule="auto"/>
        <w:jc w:val="both"/>
        <w:rPr>
          <w:rFonts w:ascii="Libre Franklin" w:hAnsi="Libre Franklin"/>
        </w:rPr>
      </w:pPr>
      <w:r w:rsidRPr="00431FF5">
        <w:rPr>
          <w:rFonts w:ascii="Libre Franklin" w:hAnsi="Libre Franklin"/>
        </w:rPr>
        <w:lastRenderedPageBreak/>
        <w:t xml:space="preserve">Historic funding disparities have led to significant wage discrepancies </w:t>
      </w:r>
      <w:r w:rsidR="00496422" w:rsidRPr="00431FF5">
        <w:rPr>
          <w:rFonts w:ascii="Libre Franklin" w:hAnsi="Libre Franklin"/>
        </w:rPr>
        <w:t xml:space="preserve">in Developmental Services, as compared to </w:t>
      </w:r>
      <w:r w:rsidR="00315B19" w:rsidRPr="00431FF5">
        <w:rPr>
          <w:rFonts w:ascii="Libre Franklin" w:hAnsi="Libre Franklin"/>
        </w:rPr>
        <w:t xml:space="preserve">health, education, and long-term care. </w:t>
      </w:r>
      <w:r w:rsidR="0096532D" w:rsidRPr="00431FF5">
        <w:rPr>
          <w:rFonts w:ascii="Libre Franklin" w:hAnsi="Libre Franklin"/>
        </w:rPr>
        <w:t xml:space="preserve">Developmental Services </w:t>
      </w:r>
      <w:r w:rsidR="00315B19" w:rsidRPr="00431FF5">
        <w:rPr>
          <w:rFonts w:ascii="Libre Franklin" w:hAnsi="Libre Franklin"/>
        </w:rPr>
        <w:t xml:space="preserve">simply </w:t>
      </w:r>
      <w:r w:rsidRPr="00431FF5">
        <w:rPr>
          <w:rFonts w:ascii="Libre Franklin" w:hAnsi="Libre Franklin"/>
        </w:rPr>
        <w:t xml:space="preserve">cannot compete with </w:t>
      </w:r>
      <w:r w:rsidR="00A1738F" w:rsidRPr="00431FF5">
        <w:rPr>
          <w:rFonts w:ascii="Libre Franklin" w:hAnsi="Libre Franklin"/>
        </w:rPr>
        <w:t xml:space="preserve">these </w:t>
      </w:r>
      <w:r w:rsidR="00315B19" w:rsidRPr="00431FF5">
        <w:rPr>
          <w:rFonts w:ascii="Libre Franklin" w:hAnsi="Libre Franklin"/>
        </w:rPr>
        <w:t xml:space="preserve">other </w:t>
      </w:r>
      <w:r w:rsidRPr="00431FF5">
        <w:rPr>
          <w:rFonts w:ascii="Libre Franklin" w:hAnsi="Libre Franklin"/>
        </w:rPr>
        <w:t>sectors</w:t>
      </w:r>
      <w:r w:rsidR="00A1738F" w:rsidRPr="00431FF5">
        <w:rPr>
          <w:rFonts w:ascii="Libre Franklin" w:hAnsi="Libre Franklin"/>
        </w:rPr>
        <w:t xml:space="preserve">, which </w:t>
      </w:r>
      <w:r w:rsidR="005C3D47" w:rsidRPr="00431FF5">
        <w:rPr>
          <w:rFonts w:ascii="Libre Franklin" w:hAnsi="Libre Franklin"/>
        </w:rPr>
        <w:t>are</w:t>
      </w:r>
      <w:r w:rsidRPr="00431FF5">
        <w:rPr>
          <w:rFonts w:ascii="Libre Franklin" w:hAnsi="Libre Franklin"/>
        </w:rPr>
        <w:t xml:space="preserve"> offer</w:t>
      </w:r>
      <w:r w:rsidR="005C3D47" w:rsidRPr="00431FF5">
        <w:rPr>
          <w:rFonts w:ascii="Libre Franklin" w:hAnsi="Libre Franklin"/>
        </w:rPr>
        <w:t>ing</w:t>
      </w:r>
      <w:r w:rsidRPr="00431FF5">
        <w:rPr>
          <w:rFonts w:ascii="Libre Franklin" w:hAnsi="Libre Franklin"/>
        </w:rPr>
        <w:t xml:space="preserve"> higher wages</w:t>
      </w:r>
      <w:r w:rsidR="00A1738F" w:rsidRPr="00431FF5">
        <w:rPr>
          <w:rFonts w:ascii="Libre Franklin" w:hAnsi="Libre Franklin"/>
        </w:rPr>
        <w:t xml:space="preserve"> and consistently </w:t>
      </w:r>
      <w:r w:rsidR="0096532D" w:rsidRPr="00431FF5">
        <w:rPr>
          <w:rFonts w:ascii="Libre Franklin" w:hAnsi="Libre Franklin"/>
        </w:rPr>
        <w:t>drawing workers away from people, families, and agencies</w:t>
      </w:r>
      <w:r w:rsidR="00FD3C1D" w:rsidRPr="00431FF5">
        <w:rPr>
          <w:rFonts w:ascii="Libre Franklin" w:hAnsi="Libre Franklin"/>
        </w:rPr>
        <w:t xml:space="preserve"> in DS</w:t>
      </w:r>
      <w:r w:rsidR="0096532D" w:rsidRPr="00431FF5">
        <w:rPr>
          <w:rFonts w:ascii="Libre Franklin" w:hAnsi="Libre Franklin"/>
        </w:rPr>
        <w:t>.</w:t>
      </w:r>
      <w:r w:rsidRPr="00431FF5">
        <w:rPr>
          <w:rFonts w:ascii="Libre Franklin" w:hAnsi="Libre Franklin"/>
        </w:rPr>
        <w:t xml:space="preserve"> </w:t>
      </w:r>
    </w:p>
    <w:p w14:paraId="06706486" w14:textId="77777777" w:rsidR="00972A5F" w:rsidRPr="00431FF5" w:rsidRDefault="00972A5F" w:rsidP="002A09D8">
      <w:pPr>
        <w:spacing w:line="264" w:lineRule="auto"/>
        <w:jc w:val="both"/>
        <w:rPr>
          <w:rFonts w:ascii="Libre Franklin" w:hAnsi="Libre Franklin"/>
        </w:rPr>
      </w:pPr>
    </w:p>
    <w:p w14:paraId="20CD2440" w14:textId="05F534F5" w:rsidR="00972A5F" w:rsidRPr="00431FF5" w:rsidRDefault="00972A5F" w:rsidP="002A09D8">
      <w:pPr>
        <w:spacing w:line="264" w:lineRule="auto"/>
        <w:jc w:val="both"/>
        <w:rPr>
          <w:rFonts w:ascii="Libre Franklin" w:hAnsi="Libre Franklin"/>
        </w:rPr>
      </w:pPr>
      <w:r w:rsidRPr="00431FF5">
        <w:rPr>
          <w:rFonts w:ascii="Libre Franklin" w:hAnsi="Libre Franklin"/>
        </w:rPr>
        <w:t xml:space="preserve">Fewer staff to respond to growing needs has impacted working conditions. With a province-wide human resource shortage, declining working conditions, and wage disparities, the </w:t>
      </w:r>
      <w:r w:rsidR="001B4CB0" w:rsidRPr="00431FF5">
        <w:rPr>
          <w:rFonts w:ascii="Libre Franklin" w:hAnsi="Libre Franklin"/>
        </w:rPr>
        <w:t>DS</w:t>
      </w:r>
      <w:r w:rsidRPr="00431FF5">
        <w:rPr>
          <w:rFonts w:ascii="Libre Franklin" w:hAnsi="Libre Franklin"/>
        </w:rPr>
        <w:t xml:space="preserve"> sector is reaching dangerously low staffing levels.</w:t>
      </w:r>
    </w:p>
    <w:p w14:paraId="78F46E3C" w14:textId="77777777" w:rsidR="00972A5F" w:rsidRPr="00431FF5" w:rsidRDefault="00972A5F" w:rsidP="002A09D8">
      <w:pPr>
        <w:spacing w:line="264" w:lineRule="auto"/>
        <w:jc w:val="both"/>
        <w:rPr>
          <w:rFonts w:ascii="Libre Franklin" w:hAnsi="Libre Franklin"/>
        </w:rPr>
      </w:pPr>
    </w:p>
    <w:p w14:paraId="101D1980" w14:textId="47680B95" w:rsidR="00027FF5" w:rsidRPr="00431FF5" w:rsidRDefault="00972A5F" w:rsidP="002A09D8">
      <w:pPr>
        <w:spacing w:line="264" w:lineRule="auto"/>
        <w:jc w:val="center"/>
        <w:rPr>
          <w:rFonts w:ascii="Libre Franklin" w:hAnsi="Libre Franklin"/>
          <w:b/>
          <w:bCs/>
          <w:i/>
          <w:iCs/>
          <w:color w:val="025871"/>
        </w:rPr>
      </w:pPr>
      <w:r w:rsidRPr="00431FF5">
        <w:rPr>
          <w:rFonts w:ascii="Libre Franklin" w:hAnsi="Libre Franklin"/>
          <w:b/>
          <w:bCs/>
          <w:i/>
          <w:iCs/>
          <w:color w:val="025871"/>
        </w:rPr>
        <w:t>Wage disparity threatens staffing levels, making it increasingly difficult to meet the growing demands for our services.</w:t>
      </w:r>
    </w:p>
    <w:p w14:paraId="3157DE5B" w14:textId="77777777" w:rsidR="00972A5F" w:rsidRPr="00431FF5" w:rsidRDefault="00972A5F" w:rsidP="002A09D8">
      <w:pPr>
        <w:spacing w:line="264" w:lineRule="auto"/>
        <w:jc w:val="both"/>
        <w:rPr>
          <w:rFonts w:ascii="Libre Franklin" w:hAnsi="Libre Franklin"/>
        </w:rPr>
      </w:pPr>
    </w:p>
    <w:p w14:paraId="12FA1F14" w14:textId="631EC99D" w:rsidR="00972A5F" w:rsidRPr="00431FF5" w:rsidRDefault="00972A5F" w:rsidP="002A09D8">
      <w:pPr>
        <w:spacing w:line="264" w:lineRule="auto"/>
        <w:jc w:val="both"/>
        <w:rPr>
          <w:rFonts w:ascii="Libre Franklin" w:hAnsi="Libre Franklin"/>
          <w:b/>
          <w:bCs/>
        </w:rPr>
      </w:pPr>
      <w:r w:rsidRPr="00431FF5">
        <w:rPr>
          <w:rFonts w:ascii="Libre Franklin" w:hAnsi="Libre Franklin"/>
          <w:b/>
          <w:bCs/>
        </w:rPr>
        <w:t>Risk to sustainability</w:t>
      </w:r>
    </w:p>
    <w:p w14:paraId="208709D3" w14:textId="1922F077" w:rsidR="00972A5F" w:rsidRPr="00431FF5" w:rsidRDefault="7B22B83D" w:rsidP="002A09D8">
      <w:pPr>
        <w:spacing w:line="264" w:lineRule="auto"/>
        <w:jc w:val="both"/>
        <w:rPr>
          <w:rFonts w:ascii="Libre Franklin" w:hAnsi="Libre Franklin"/>
        </w:rPr>
      </w:pPr>
      <w:r w:rsidRPr="00431FF5">
        <w:rPr>
          <w:rFonts w:ascii="Libre Franklin" w:hAnsi="Libre Franklin"/>
        </w:rPr>
        <w:t>Funding is not based on actual costs. With inflation, the cost of operating an agency has increased, while funding has not. Base funding increases are not keeping pace with inflation. As a result, some agencies have turned to offsetting revenue through one-time grants and fundraising (et cetera) to support core program expenses. This operational model is not sustainable and increases the risk to the sustainability of some agencies.</w:t>
      </w:r>
    </w:p>
    <w:p w14:paraId="7790A908" w14:textId="77777777" w:rsidR="00972A5F" w:rsidRPr="00431FF5" w:rsidRDefault="00972A5F" w:rsidP="002A09D8">
      <w:pPr>
        <w:spacing w:line="264" w:lineRule="auto"/>
        <w:jc w:val="both"/>
        <w:rPr>
          <w:rFonts w:ascii="Libre Franklin" w:hAnsi="Libre Franklin"/>
        </w:rPr>
      </w:pPr>
    </w:p>
    <w:p w14:paraId="03B19FC1" w14:textId="38485CA6" w:rsidR="00972A5F" w:rsidRPr="00431FF5" w:rsidRDefault="00972A5F" w:rsidP="002A09D8">
      <w:pPr>
        <w:spacing w:line="264" w:lineRule="auto"/>
        <w:jc w:val="center"/>
        <w:rPr>
          <w:rFonts w:ascii="Libre Franklin" w:hAnsi="Libre Franklin"/>
          <w:b/>
          <w:bCs/>
          <w:i/>
          <w:iCs/>
          <w:color w:val="025871"/>
        </w:rPr>
      </w:pPr>
      <w:r w:rsidRPr="00431FF5">
        <w:rPr>
          <w:rFonts w:ascii="Libre Franklin" w:hAnsi="Libre Franklin"/>
          <w:b/>
          <w:bCs/>
          <w:i/>
          <w:iCs/>
          <w:color w:val="025871"/>
        </w:rPr>
        <w:t xml:space="preserve">Funding inadequacy jeopardizes the sustainability of </w:t>
      </w:r>
      <w:r w:rsidR="002B3156" w:rsidRPr="00431FF5">
        <w:rPr>
          <w:rFonts w:ascii="Libre Franklin" w:hAnsi="Libre Franklin"/>
          <w:b/>
          <w:bCs/>
          <w:i/>
          <w:iCs/>
          <w:color w:val="025871"/>
        </w:rPr>
        <w:t>developmental services</w:t>
      </w:r>
      <w:r w:rsidRPr="00431FF5">
        <w:rPr>
          <w:rFonts w:ascii="Libre Franklin" w:hAnsi="Libre Franklin"/>
          <w:b/>
          <w:bCs/>
          <w:i/>
          <w:iCs/>
          <w:color w:val="025871"/>
        </w:rPr>
        <w:t>.</w:t>
      </w:r>
    </w:p>
    <w:p w14:paraId="504A6EBA" w14:textId="77777777" w:rsidR="00972A5F" w:rsidRPr="00431FF5" w:rsidRDefault="00972A5F" w:rsidP="002A09D8">
      <w:pPr>
        <w:spacing w:line="264" w:lineRule="auto"/>
        <w:jc w:val="both"/>
        <w:rPr>
          <w:rFonts w:ascii="Libre Franklin" w:hAnsi="Libre Franklin"/>
        </w:rPr>
      </w:pPr>
    </w:p>
    <w:p w14:paraId="5286B793" w14:textId="2F296DF8" w:rsidR="00972A5F" w:rsidRPr="00431FF5" w:rsidRDefault="00972A5F" w:rsidP="002A09D8">
      <w:pPr>
        <w:spacing w:line="264" w:lineRule="auto"/>
        <w:jc w:val="both"/>
        <w:rPr>
          <w:rFonts w:ascii="Libre Franklin" w:hAnsi="Libre Franklin"/>
        </w:rPr>
      </w:pPr>
      <w:r w:rsidRPr="00431FF5">
        <w:rPr>
          <w:rFonts w:ascii="Libre Franklin" w:hAnsi="Libre Franklin"/>
          <w:b/>
          <w:bCs/>
        </w:rPr>
        <w:t>Risk to vulnerable Ontarians</w:t>
      </w:r>
    </w:p>
    <w:p w14:paraId="153D72B9" w14:textId="6D375693" w:rsidR="00972A5F" w:rsidRPr="00431FF5" w:rsidRDefault="7B22B83D" w:rsidP="002A09D8">
      <w:pPr>
        <w:spacing w:line="264" w:lineRule="auto"/>
        <w:jc w:val="both"/>
        <w:rPr>
          <w:rFonts w:ascii="Libre Franklin" w:hAnsi="Libre Franklin"/>
        </w:rPr>
      </w:pPr>
      <w:r w:rsidRPr="00431FF5">
        <w:rPr>
          <w:rFonts w:ascii="Libre Franklin" w:hAnsi="Libre Franklin"/>
        </w:rPr>
        <w:t>There is a risk to vulnerable Ontarians due to the pressures noted above. With increased demands, skyrocketing costs, and a human resource crisis, we no longer have a sustainable model for our provincial system of care that ensures the safety and well-being of Ontarians.</w:t>
      </w:r>
      <w:r w:rsidR="009F590E" w:rsidRPr="00431FF5">
        <w:rPr>
          <w:rFonts w:ascii="Libre Franklin" w:hAnsi="Libre Franklin"/>
        </w:rPr>
        <w:t xml:space="preserve"> In fact, some agencies have already been forced to reduce or withdraw services</w:t>
      </w:r>
      <w:r w:rsidR="004E55A2" w:rsidRPr="00431FF5">
        <w:rPr>
          <w:rFonts w:ascii="Libre Franklin" w:hAnsi="Libre Franklin"/>
        </w:rPr>
        <w:t xml:space="preserve"> in the face of budgetary pressures.</w:t>
      </w:r>
    </w:p>
    <w:p w14:paraId="7166E165" w14:textId="77777777" w:rsidR="00972A5F" w:rsidRPr="00431FF5" w:rsidRDefault="00972A5F" w:rsidP="002A09D8">
      <w:pPr>
        <w:spacing w:line="264" w:lineRule="auto"/>
        <w:jc w:val="both"/>
        <w:rPr>
          <w:rFonts w:ascii="Libre Franklin" w:hAnsi="Libre Franklin"/>
        </w:rPr>
      </w:pPr>
    </w:p>
    <w:p w14:paraId="12E1D6C1" w14:textId="6D212605" w:rsidR="00972A5F" w:rsidRPr="00431FF5" w:rsidRDefault="005C6326" w:rsidP="002A09D8">
      <w:pPr>
        <w:spacing w:line="264" w:lineRule="auto"/>
        <w:jc w:val="center"/>
        <w:rPr>
          <w:rFonts w:ascii="Libre Franklin" w:hAnsi="Libre Franklin"/>
          <w:b/>
          <w:bCs/>
          <w:color w:val="025871"/>
        </w:rPr>
      </w:pPr>
      <w:r w:rsidRPr="00431FF5">
        <w:rPr>
          <w:rFonts w:ascii="Libre Franklin" w:hAnsi="Libre Franklin"/>
          <w:b/>
          <w:bCs/>
          <w:i/>
          <w:iCs/>
          <w:color w:val="025871"/>
        </w:rPr>
        <w:t>People with intellectual disabilities</w:t>
      </w:r>
      <w:r w:rsidR="00972A5F" w:rsidRPr="00431FF5">
        <w:rPr>
          <w:rFonts w:ascii="Libre Franklin" w:hAnsi="Libre Franklin"/>
          <w:b/>
          <w:bCs/>
          <w:i/>
          <w:iCs/>
          <w:color w:val="025871"/>
        </w:rPr>
        <w:t xml:space="preserve"> bear the greatest risk in the face of a sector in crisis.</w:t>
      </w:r>
    </w:p>
    <w:p w14:paraId="7CF875B6" w14:textId="77777777" w:rsidR="00972A5F" w:rsidRPr="00431FF5" w:rsidRDefault="00972A5F" w:rsidP="002A09D8">
      <w:pPr>
        <w:spacing w:line="264" w:lineRule="auto"/>
        <w:jc w:val="both"/>
        <w:rPr>
          <w:rFonts w:ascii="Libre Franklin" w:hAnsi="Libre Franklin"/>
        </w:rPr>
      </w:pPr>
    </w:p>
    <w:p w14:paraId="62C8D1E2" w14:textId="77777777" w:rsidR="00972A5F" w:rsidRPr="00431FF5" w:rsidRDefault="00972A5F" w:rsidP="002A09D8">
      <w:pPr>
        <w:pBdr>
          <w:bottom w:val="single" w:sz="4" w:space="1" w:color="auto"/>
        </w:pBdr>
        <w:spacing w:line="264" w:lineRule="auto"/>
        <w:jc w:val="both"/>
        <w:rPr>
          <w:rFonts w:ascii="Libre Franklin" w:hAnsi="Libre Franklin"/>
          <w:b/>
          <w:bCs/>
          <w:sz w:val="28"/>
          <w:szCs w:val="28"/>
        </w:rPr>
      </w:pPr>
      <w:r w:rsidRPr="00431FF5">
        <w:rPr>
          <w:rFonts w:ascii="Libre Franklin" w:hAnsi="Libre Franklin"/>
          <w:b/>
          <w:bCs/>
          <w:sz w:val="28"/>
          <w:szCs w:val="28"/>
        </w:rPr>
        <w:t>Unified Request</w:t>
      </w:r>
    </w:p>
    <w:p w14:paraId="4D28B43A" w14:textId="77777777" w:rsidR="00972A5F" w:rsidRPr="00431FF5" w:rsidRDefault="00972A5F" w:rsidP="002A09D8">
      <w:pPr>
        <w:spacing w:line="264" w:lineRule="auto"/>
        <w:jc w:val="both"/>
        <w:rPr>
          <w:rFonts w:ascii="Libre Franklin" w:hAnsi="Libre Franklin"/>
          <w:b/>
          <w:bCs/>
          <w:color w:val="5271FF"/>
        </w:rPr>
      </w:pPr>
    </w:p>
    <w:p w14:paraId="2D96E8D7" w14:textId="0508D8B4" w:rsidR="00972A5F" w:rsidRPr="00431FF5" w:rsidRDefault="009C1DCF" w:rsidP="002A09D8">
      <w:pPr>
        <w:spacing w:line="264" w:lineRule="auto"/>
        <w:jc w:val="both"/>
        <w:rPr>
          <w:rFonts w:ascii="Libre Franklin" w:hAnsi="Libre Franklin"/>
        </w:rPr>
      </w:pPr>
      <w:r w:rsidRPr="00431FF5">
        <w:rPr>
          <w:rFonts w:ascii="Libre Franklin" w:hAnsi="Libre Franklin"/>
        </w:rPr>
        <w:t>While we appreciate the investments made by the government in various health and social service programs, there remain pressing issues that demand resolution</w:t>
      </w:r>
      <w:r w:rsidR="00972A5F" w:rsidRPr="00431FF5">
        <w:rPr>
          <w:rFonts w:ascii="Libre Franklin" w:hAnsi="Libre Franklin"/>
        </w:rPr>
        <w:t xml:space="preserve">. </w:t>
      </w:r>
      <w:r w:rsidR="00D83A3D" w:rsidRPr="00431FF5">
        <w:rPr>
          <w:rFonts w:ascii="Libre Franklin" w:hAnsi="Libre Franklin"/>
        </w:rPr>
        <w:t>Wage</w:t>
      </w:r>
      <w:r w:rsidR="00972A5F" w:rsidRPr="00431FF5">
        <w:rPr>
          <w:rFonts w:ascii="Libre Franklin" w:hAnsi="Libre Franklin"/>
        </w:rPr>
        <w:t xml:space="preserve"> enhancements for </w:t>
      </w:r>
      <w:r w:rsidR="00D83A3D" w:rsidRPr="00431FF5">
        <w:rPr>
          <w:rFonts w:ascii="Libre Franklin" w:hAnsi="Libre Franklin"/>
        </w:rPr>
        <w:t>DS</w:t>
      </w:r>
      <w:r w:rsidR="00972A5F" w:rsidRPr="00431FF5">
        <w:rPr>
          <w:rFonts w:ascii="Libre Franklin" w:hAnsi="Libre Franklin"/>
        </w:rPr>
        <w:t xml:space="preserve"> workers have been extremely helpful in addressing urgent staffing demands. However, there are unintended consequences to these investments, which include:</w:t>
      </w:r>
    </w:p>
    <w:p w14:paraId="116F5CCC" w14:textId="77777777" w:rsidR="00972A5F" w:rsidRPr="00431FF5" w:rsidRDefault="00972A5F" w:rsidP="002A09D8">
      <w:pPr>
        <w:spacing w:line="264" w:lineRule="auto"/>
        <w:jc w:val="both"/>
        <w:rPr>
          <w:rFonts w:ascii="Libre Franklin" w:hAnsi="Libre Franklin"/>
        </w:rPr>
      </w:pPr>
    </w:p>
    <w:p w14:paraId="7847A5AB" w14:textId="22566257" w:rsidR="00972A5F" w:rsidRPr="00431FF5" w:rsidRDefault="00972A5F" w:rsidP="002A09D8">
      <w:pPr>
        <w:pStyle w:val="ListParagraph"/>
        <w:numPr>
          <w:ilvl w:val="0"/>
          <w:numId w:val="7"/>
        </w:numPr>
        <w:spacing w:line="264" w:lineRule="auto"/>
        <w:rPr>
          <w:rFonts w:ascii="Libre Franklin" w:hAnsi="Libre Franklin"/>
        </w:rPr>
      </w:pPr>
      <w:r w:rsidRPr="00431FF5">
        <w:rPr>
          <w:rFonts w:ascii="Libre Franklin" w:hAnsi="Libre Franklin"/>
        </w:rPr>
        <w:t xml:space="preserve">Wage disparity between </w:t>
      </w:r>
      <w:proofErr w:type="gramStart"/>
      <w:r w:rsidRPr="00431FF5">
        <w:rPr>
          <w:rFonts w:ascii="Libre Franklin" w:hAnsi="Libre Franklin"/>
        </w:rPr>
        <w:t>sectors</w:t>
      </w:r>
      <w:r w:rsidR="004C2AD0" w:rsidRPr="00431FF5">
        <w:rPr>
          <w:rFonts w:ascii="Libre Franklin" w:hAnsi="Libre Franklin"/>
        </w:rPr>
        <w:t>;</w:t>
      </w:r>
      <w:proofErr w:type="gramEnd"/>
    </w:p>
    <w:p w14:paraId="6FAB8DB9" w14:textId="77777777" w:rsidR="00972A5F" w:rsidRPr="00431FF5" w:rsidRDefault="00972A5F" w:rsidP="002A09D8">
      <w:pPr>
        <w:pStyle w:val="ListParagraph"/>
        <w:spacing w:line="264" w:lineRule="auto"/>
        <w:ind w:left="360"/>
        <w:rPr>
          <w:rFonts w:ascii="Libre Franklin" w:hAnsi="Libre Franklin"/>
          <w:sz w:val="16"/>
          <w:szCs w:val="16"/>
        </w:rPr>
      </w:pPr>
    </w:p>
    <w:p w14:paraId="2368F51C" w14:textId="01DBB1F5" w:rsidR="00972A5F" w:rsidRPr="00431FF5" w:rsidRDefault="00972A5F" w:rsidP="002A09D8">
      <w:pPr>
        <w:pStyle w:val="ListParagraph"/>
        <w:numPr>
          <w:ilvl w:val="0"/>
          <w:numId w:val="7"/>
        </w:numPr>
        <w:spacing w:line="264" w:lineRule="auto"/>
        <w:rPr>
          <w:rFonts w:ascii="Libre Franklin" w:hAnsi="Libre Franklin"/>
        </w:rPr>
      </w:pPr>
      <w:r w:rsidRPr="00431FF5">
        <w:rPr>
          <w:rFonts w:ascii="Libre Franklin" w:hAnsi="Libre Franklin"/>
        </w:rPr>
        <w:t xml:space="preserve">Wage disparity within transfer payment agencies that receive funding from multiple </w:t>
      </w:r>
      <w:proofErr w:type="gramStart"/>
      <w:r w:rsidR="004C2AD0" w:rsidRPr="00431FF5">
        <w:rPr>
          <w:rFonts w:ascii="Libre Franklin" w:hAnsi="Libre Franklin"/>
        </w:rPr>
        <w:t>M</w:t>
      </w:r>
      <w:r w:rsidRPr="00431FF5">
        <w:rPr>
          <w:rFonts w:ascii="Libre Franklin" w:hAnsi="Libre Franklin"/>
        </w:rPr>
        <w:t>inistries</w:t>
      </w:r>
      <w:r w:rsidR="004C2AD0" w:rsidRPr="00431FF5">
        <w:rPr>
          <w:rFonts w:ascii="Libre Franklin" w:hAnsi="Libre Franklin"/>
        </w:rPr>
        <w:t>;</w:t>
      </w:r>
      <w:proofErr w:type="gramEnd"/>
    </w:p>
    <w:p w14:paraId="0C8FF33D" w14:textId="77777777" w:rsidR="00972A5F" w:rsidRPr="00431FF5" w:rsidRDefault="00972A5F" w:rsidP="002A09D8">
      <w:pPr>
        <w:spacing w:line="264" w:lineRule="auto"/>
        <w:jc w:val="both"/>
        <w:rPr>
          <w:rFonts w:ascii="Libre Franklin" w:hAnsi="Libre Franklin"/>
          <w:sz w:val="16"/>
          <w:szCs w:val="16"/>
        </w:rPr>
      </w:pPr>
    </w:p>
    <w:p w14:paraId="09732A41" w14:textId="5F6C0DC3" w:rsidR="00972A5F" w:rsidRPr="00431FF5" w:rsidRDefault="00972A5F" w:rsidP="002A09D8">
      <w:pPr>
        <w:pStyle w:val="ListParagraph"/>
        <w:numPr>
          <w:ilvl w:val="0"/>
          <w:numId w:val="7"/>
        </w:numPr>
        <w:spacing w:line="264" w:lineRule="auto"/>
        <w:rPr>
          <w:rFonts w:ascii="Libre Franklin" w:hAnsi="Libre Franklin"/>
        </w:rPr>
      </w:pPr>
      <w:r w:rsidRPr="00431FF5">
        <w:rPr>
          <w:rFonts w:ascii="Libre Franklin" w:hAnsi="Libre Franklin"/>
        </w:rPr>
        <w:t xml:space="preserve">Wage compression between Developmental Services employees (i.e., supervisors and their direct reports), exacerbating the challenges </w:t>
      </w:r>
      <w:r w:rsidR="00FB7FCF" w:rsidRPr="00431FF5">
        <w:rPr>
          <w:rFonts w:ascii="Libre Franklin" w:hAnsi="Libre Franklin"/>
        </w:rPr>
        <w:t xml:space="preserve">in </w:t>
      </w:r>
      <w:r w:rsidRPr="00431FF5">
        <w:rPr>
          <w:rFonts w:ascii="Libre Franklin" w:hAnsi="Libre Franklin"/>
        </w:rPr>
        <w:t>recruiting for leadership positions</w:t>
      </w:r>
      <w:r w:rsidR="00FB7FCF" w:rsidRPr="00431FF5">
        <w:rPr>
          <w:rFonts w:ascii="Libre Franklin" w:hAnsi="Libre Franklin"/>
        </w:rPr>
        <w:t>.</w:t>
      </w:r>
    </w:p>
    <w:p w14:paraId="2228B0D8" w14:textId="77777777" w:rsidR="00972A5F" w:rsidRPr="00431FF5" w:rsidRDefault="00972A5F" w:rsidP="002A09D8">
      <w:pPr>
        <w:spacing w:line="264" w:lineRule="auto"/>
        <w:jc w:val="both"/>
        <w:rPr>
          <w:rFonts w:ascii="Libre Franklin" w:hAnsi="Libre Franklin"/>
        </w:rPr>
      </w:pPr>
    </w:p>
    <w:p w14:paraId="0E150EE9" w14:textId="1F480454" w:rsidR="00972A5F" w:rsidRPr="00431FF5" w:rsidRDefault="00972A5F" w:rsidP="002A09D8">
      <w:pPr>
        <w:spacing w:line="264" w:lineRule="auto"/>
        <w:jc w:val="center"/>
        <w:rPr>
          <w:rFonts w:ascii="Libre Franklin" w:hAnsi="Libre Franklin"/>
          <w:b/>
          <w:bCs/>
          <w:i/>
          <w:iCs/>
          <w:color w:val="025871"/>
        </w:rPr>
      </w:pPr>
      <w:r w:rsidRPr="00431FF5">
        <w:rPr>
          <w:rFonts w:ascii="Libre Franklin" w:hAnsi="Libre Franklin"/>
          <w:b/>
          <w:bCs/>
          <w:i/>
          <w:iCs/>
          <w:color w:val="025871"/>
        </w:rPr>
        <w:t>Developmental services are community</w:t>
      </w:r>
      <w:r w:rsidR="00FB7FCF" w:rsidRPr="00431FF5">
        <w:rPr>
          <w:rFonts w:ascii="Libre Franklin" w:hAnsi="Libre Franklin"/>
          <w:b/>
          <w:bCs/>
          <w:i/>
          <w:iCs/>
          <w:color w:val="025871"/>
        </w:rPr>
        <w:t>-</w:t>
      </w:r>
      <w:r w:rsidRPr="00431FF5">
        <w:rPr>
          <w:rFonts w:ascii="Libre Franklin" w:hAnsi="Libre Franklin"/>
          <w:b/>
          <w:bCs/>
          <w:i/>
          <w:iCs/>
          <w:color w:val="025871"/>
        </w:rPr>
        <w:t>based and therefore a cost-effective solution within our health and social service systems. The funding issues within MCCSS’s funded programs require the government’s immediate attention.</w:t>
      </w:r>
    </w:p>
    <w:p w14:paraId="58E9BC36" w14:textId="77777777" w:rsidR="00972A5F" w:rsidRPr="00431FF5" w:rsidRDefault="00972A5F" w:rsidP="002A09D8">
      <w:pPr>
        <w:spacing w:line="264" w:lineRule="auto"/>
        <w:jc w:val="both"/>
        <w:rPr>
          <w:rFonts w:ascii="Libre Franklin" w:hAnsi="Libre Franklin"/>
        </w:rPr>
      </w:pPr>
    </w:p>
    <w:p w14:paraId="19E64CF8" w14:textId="77777777" w:rsidR="00972A5F" w:rsidRPr="00431FF5" w:rsidRDefault="00972A5F" w:rsidP="002A09D8">
      <w:pPr>
        <w:spacing w:line="264" w:lineRule="auto"/>
        <w:jc w:val="both"/>
        <w:rPr>
          <w:rFonts w:ascii="Libre Franklin" w:hAnsi="Libre Franklin"/>
        </w:rPr>
      </w:pPr>
      <w:r w:rsidRPr="00431FF5">
        <w:rPr>
          <w:rFonts w:ascii="Libre Franklin" w:hAnsi="Libre Franklin"/>
        </w:rPr>
        <w:t>Collectively, we seek the following solutions to resolve these and other unintended consequences:</w:t>
      </w:r>
    </w:p>
    <w:p w14:paraId="33238868" w14:textId="77777777" w:rsidR="00972A5F" w:rsidRPr="00431FF5" w:rsidRDefault="00972A5F" w:rsidP="002A09D8">
      <w:pPr>
        <w:spacing w:line="264" w:lineRule="auto"/>
        <w:jc w:val="both"/>
        <w:rPr>
          <w:rFonts w:ascii="Libre Franklin" w:hAnsi="Libre Franklin"/>
        </w:rPr>
      </w:pPr>
    </w:p>
    <w:p w14:paraId="7534CE1A" w14:textId="7AC4C1EC" w:rsidR="00972A5F" w:rsidRPr="00431FF5" w:rsidRDefault="00972A5F" w:rsidP="002A09D8">
      <w:pPr>
        <w:spacing w:line="264" w:lineRule="auto"/>
        <w:jc w:val="both"/>
        <w:rPr>
          <w:rFonts w:ascii="Libre Franklin" w:hAnsi="Libre Franklin"/>
        </w:rPr>
      </w:pPr>
      <w:r w:rsidRPr="00431FF5">
        <w:rPr>
          <w:rFonts w:ascii="Libre Franklin" w:hAnsi="Libre Franklin"/>
        </w:rPr>
        <w:t xml:space="preserve">1. </w:t>
      </w:r>
      <w:r w:rsidRPr="00431FF5">
        <w:rPr>
          <w:rFonts w:ascii="Libre Franklin" w:hAnsi="Libre Franklin"/>
          <w:b/>
          <w:bCs/>
        </w:rPr>
        <w:t>Sector Stabilization Funding</w:t>
      </w:r>
      <w:r w:rsidRPr="00431FF5">
        <w:rPr>
          <w:rFonts w:ascii="Libre Franklin" w:hAnsi="Libre Franklin"/>
        </w:rPr>
        <w:t xml:space="preserve"> </w:t>
      </w:r>
    </w:p>
    <w:p w14:paraId="05D3B0DD" w14:textId="77777777" w:rsidR="00972A5F" w:rsidRPr="00431FF5" w:rsidRDefault="00972A5F" w:rsidP="002A09D8">
      <w:pPr>
        <w:spacing w:line="264" w:lineRule="auto"/>
        <w:ind w:left="720"/>
        <w:jc w:val="both"/>
        <w:rPr>
          <w:rFonts w:ascii="Libre Franklin" w:hAnsi="Libre Franklin"/>
        </w:rPr>
      </w:pPr>
    </w:p>
    <w:p w14:paraId="2534B3AD" w14:textId="77777777" w:rsidR="00972A5F" w:rsidRPr="00431FF5" w:rsidRDefault="00972A5F" w:rsidP="002A09D8">
      <w:pPr>
        <w:spacing w:line="264" w:lineRule="auto"/>
        <w:jc w:val="both"/>
        <w:rPr>
          <w:rFonts w:ascii="Libre Franklin" w:hAnsi="Libre Franklin"/>
        </w:rPr>
      </w:pPr>
      <w:r w:rsidRPr="00431FF5">
        <w:rPr>
          <w:rFonts w:ascii="Libre Franklin" w:hAnsi="Libre Franklin"/>
        </w:rPr>
        <w:t xml:space="preserve">We request an immediate 5% increase in Developmental Service agencies’ base funding to respond to a sector in crisis. We seek funding that is unrestricted, allowing agencies to address their unique pressures and risks to sustainability.  </w:t>
      </w:r>
    </w:p>
    <w:p w14:paraId="71DDBFD2" w14:textId="77777777" w:rsidR="00972A5F" w:rsidRPr="00431FF5" w:rsidRDefault="00972A5F" w:rsidP="002A09D8">
      <w:pPr>
        <w:spacing w:line="264" w:lineRule="auto"/>
        <w:jc w:val="both"/>
        <w:rPr>
          <w:rFonts w:ascii="Libre Franklin" w:hAnsi="Libre Franklin"/>
        </w:rPr>
      </w:pPr>
    </w:p>
    <w:p w14:paraId="6314E288" w14:textId="682F63AD" w:rsidR="00972A5F" w:rsidRPr="00431FF5" w:rsidRDefault="005C6326" w:rsidP="002A09D8">
      <w:pPr>
        <w:spacing w:line="264" w:lineRule="auto"/>
        <w:jc w:val="both"/>
        <w:rPr>
          <w:rFonts w:ascii="Libre Franklin" w:hAnsi="Libre Franklin"/>
        </w:rPr>
      </w:pPr>
      <w:r w:rsidRPr="00431FF5">
        <w:rPr>
          <w:rFonts w:ascii="Libre Franklin" w:hAnsi="Libre Franklin"/>
        </w:rPr>
        <w:t>And</w:t>
      </w:r>
      <w:r w:rsidR="00972A5F" w:rsidRPr="00431FF5">
        <w:rPr>
          <w:rFonts w:ascii="Libre Franklin" w:hAnsi="Libre Franklin"/>
        </w:rPr>
        <w:t xml:space="preserve"> we request an immediate</w:t>
      </w:r>
      <w:r w:rsidRPr="00431FF5">
        <w:rPr>
          <w:rFonts w:ascii="Libre Franklin" w:hAnsi="Libre Franklin"/>
        </w:rPr>
        <w:t xml:space="preserve"> corresponding</w:t>
      </w:r>
      <w:r w:rsidR="00972A5F" w:rsidRPr="00431FF5">
        <w:rPr>
          <w:rFonts w:ascii="Libre Franklin" w:hAnsi="Libre Franklin"/>
        </w:rPr>
        <w:t xml:space="preserve"> increase in Passport Funding</w:t>
      </w:r>
      <w:r w:rsidRPr="00431FF5">
        <w:rPr>
          <w:rFonts w:ascii="Libre Franklin" w:hAnsi="Libre Franklin"/>
        </w:rPr>
        <w:t xml:space="preserve"> as well as Special Services at home (SSAH)</w:t>
      </w:r>
      <w:r w:rsidR="00972A5F" w:rsidRPr="00431FF5">
        <w:rPr>
          <w:rFonts w:ascii="Libre Franklin" w:hAnsi="Libre Franklin"/>
        </w:rPr>
        <w:t xml:space="preserve"> such that </w:t>
      </w:r>
      <w:r w:rsidRPr="00431FF5">
        <w:rPr>
          <w:rFonts w:ascii="Libre Franklin" w:hAnsi="Libre Franklin"/>
        </w:rPr>
        <w:t>people with intellectual disabilities</w:t>
      </w:r>
      <w:r w:rsidR="00972A5F" w:rsidRPr="00431FF5">
        <w:rPr>
          <w:rFonts w:ascii="Libre Franklin" w:hAnsi="Libre Franklin"/>
        </w:rPr>
        <w:t xml:space="preserve"> and families can continue to access cost-effective, community-based services. </w:t>
      </w:r>
    </w:p>
    <w:p w14:paraId="3343765D" w14:textId="77777777" w:rsidR="00972A5F" w:rsidRPr="00431FF5" w:rsidRDefault="00972A5F" w:rsidP="002A09D8">
      <w:pPr>
        <w:spacing w:line="264" w:lineRule="auto"/>
        <w:jc w:val="both"/>
        <w:rPr>
          <w:rFonts w:ascii="Libre Franklin" w:hAnsi="Libre Franklin"/>
        </w:rPr>
      </w:pPr>
    </w:p>
    <w:p w14:paraId="3E20AA66" w14:textId="54792AA2" w:rsidR="00972A5F" w:rsidRPr="00431FF5" w:rsidRDefault="00972A5F" w:rsidP="002A09D8">
      <w:pPr>
        <w:spacing w:line="264" w:lineRule="auto"/>
        <w:jc w:val="both"/>
        <w:rPr>
          <w:rFonts w:ascii="Libre Franklin" w:hAnsi="Libre Franklin"/>
        </w:rPr>
      </w:pPr>
      <w:r w:rsidRPr="00431FF5">
        <w:rPr>
          <w:rFonts w:ascii="Libre Franklin" w:hAnsi="Libre Franklin"/>
        </w:rPr>
        <w:t xml:space="preserve">2. </w:t>
      </w:r>
      <w:r w:rsidRPr="00431FF5">
        <w:rPr>
          <w:rFonts w:ascii="Libre Franklin" w:hAnsi="Libre Franklin"/>
          <w:b/>
          <w:bCs/>
        </w:rPr>
        <w:t xml:space="preserve">Task Force for </w:t>
      </w:r>
      <w:r w:rsidR="005F0E0B" w:rsidRPr="00431FF5">
        <w:rPr>
          <w:rFonts w:ascii="Libre Franklin" w:hAnsi="Libre Franklin"/>
          <w:b/>
          <w:bCs/>
        </w:rPr>
        <w:t xml:space="preserve">a </w:t>
      </w:r>
      <w:r w:rsidRPr="00431FF5">
        <w:rPr>
          <w:rFonts w:ascii="Libre Franklin" w:hAnsi="Libre Franklin"/>
          <w:b/>
          <w:bCs/>
        </w:rPr>
        <w:t>Sustainable Funding Model</w:t>
      </w:r>
      <w:r w:rsidRPr="00431FF5">
        <w:rPr>
          <w:rFonts w:ascii="Libre Franklin" w:hAnsi="Libre Franklin"/>
        </w:rPr>
        <w:t xml:space="preserve"> </w:t>
      </w:r>
    </w:p>
    <w:p w14:paraId="0635D204" w14:textId="77777777" w:rsidR="00972A5F" w:rsidRPr="00431FF5" w:rsidRDefault="00972A5F" w:rsidP="002A09D8">
      <w:pPr>
        <w:spacing w:line="264" w:lineRule="auto"/>
        <w:jc w:val="both"/>
        <w:rPr>
          <w:rFonts w:ascii="Libre Franklin" w:hAnsi="Libre Franklin"/>
        </w:rPr>
      </w:pPr>
    </w:p>
    <w:p w14:paraId="26681365" w14:textId="77777777" w:rsidR="00DB51B0" w:rsidRPr="00431FF5" w:rsidRDefault="00972A5F" w:rsidP="002A09D8">
      <w:pPr>
        <w:spacing w:line="264" w:lineRule="auto"/>
        <w:jc w:val="both"/>
        <w:rPr>
          <w:rFonts w:ascii="Libre Franklin" w:hAnsi="Libre Franklin"/>
        </w:rPr>
      </w:pPr>
      <w:r w:rsidRPr="00431FF5">
        <w:rPr>
          <w:rFonts w:ascii="Libre Franklin" w:hAnsi="Libre Franklin"/>
        </w:rPr>
        <w:t>We recommend the establishment of an inter-Ministerial task force to develop a long-term, sustainable funding model for the Developmental Services sector</w:t>
      </w:r>
      <w:r w:rsidR="00DB51B0" w:rsidRPr="00431FF5">
        <w:rPr>
          <w:rFonts w:ascii="Libre Franklin" w:hAnsi="Libre Franklin"/>
        </w:rPr>
        <w:t>.</w:t>
      </w:r>
    </w:p>
    <w:p w14:paraId="4444032B" w14:textId="77777777" w:rsidR="00DB51B0" w:rsidRPr="00431FF5" w:rsidRDefault="00DB51B0" w:rsidP="002A09D8">
      <w:pPr>
        <w:spacing w:line="264" w:lineRule="auto"/>
        <w:jc w:val="both"/>
        <w:rPr>
          <w:rFonts w:ascii="Libre Franklin" w:hAnsi="Libre Franklin"/>
        </w:rPr>
      </w:pPr>
    </w:p>
    <w:p w14:paraId="0743363C" w14:textId="77777777" w:rsidR="00DB51B0" w:rsidRPr="00431FF5" w:rsidRDefault="00DB51B0" w:rsidP="002A09D8">
      <w:pPr>
        <w:spacing w:line="264" w:lineRule="auto"/>
        <w:jc w:val="both"/>
        <w:rPr>
          <w:rFonts w:ascii="Libre Franklin" w:hAnsi="Libre Franklin"/>
        </w:rPr>
      </w:pPr>
    </w:p>
    <w:p w14:paraId="51BB56DD" w14:textId="77777777" w:rsidR="005C31C0" w:rsidRPr="00431FF5" w:rsidRDefault="005C31C0" w:rsidP="005C31C0">
      <w:pPr>
        <w:pBdr>
          <w:bottom w:val="single" w:sz="4" w:space="1" w:color="auto"/>
        </w:pBdr>
        <w:spacing w:line="264" w:lineRule="auto"/>
        <w:jc w:val="both"/>
        <w:rPr>
          <w:rFonts w:ascii="Libre Franklin" w:hAnsi="Libre Franklin"/>
          <w:b/>
          <w:bCs/>
          <w:sz w:val="28"/>
          <w:szCs w:val="28"/>
        </w:rPr>
      </w:pPr>
      <w:r w:rsidRPr="00431FF5">
        <w:rPr>
          <w:rFonts w:ascii="Libre Franklin" w:hAnsi="Libre Franklin"/>
          <w:b/>
          <w:bCs/>
          <w:sz w:val="28"/>
          <w:szCs w:val="28"/>
        </w:rPr>
        <w:t>Conclusion</w:t>
      </w:r>
    </w:p>
    <w:p w14:paraId="1B004051" w14:textId="77777777" w:rsidR="005C31C0" w:rsidRPr="00431FF5" w:rsidRDefault="005C31C0" w:rsidP="005C31C0">
      <w:pPr>
        <w:spacing w:line="264" w:lineRule="auto"/>
        <w:jc w:val="both"/>
        <w:rPr>
          <w:rFonts w:ascii="Libre Franklin" w:hAnsi="Libre Franklin"/>
        </w:rPr>
      </w:pPr>
    </w:p>
    <w:p w14:paraId="73B029B5" w14:textId="77777777" w:rsidR="005C31C0" w:rsidRPr="00431FF5" w:rsidRDefault="005C31C0" w:rsidP="005C31C0">
      <w:pPr>
        <w:spacing w:line="264" w:lineRule="auto"/>
        <w:jc w:val="both"/>
        <w:rPr>
          <w:rFonts w:ascii="Libre Franklin" w:hAnsi="Libre Franklin"/>
        </w:rPr>
      </w:pPr>
      <w:r w:rsidRPr="00431FF5">
        <w:rPr>
          <w:rFonts w:ascii="Libre Franklin" w:hAnsi="Libre Franklin"/>
        </w:rPr>
        <w:t>To further discuss these concerns and solutions in detail, we kindly request a meeting at your earliest convenience. We are eager to collaborate with you to ensure the well-being of Ontarians who rely on the services we provide.</w:t>
      </w:r>
    </w:p>
    <w:p w14:paraId="483CED21" w14:textId="77777777" w:rsidR="005C31C0" w:rsidRPr="00431FF5" w:rsidRDefault="005C31C0" w:rsidP="005C31C0">
      <w:pPr>
        <w:spacing w:line="264" w:lineRule="auto"/>
        <w:ind w:left="720"/>
        <w:jc w:val="both"/>
        <w:rPr>
          <w:rFonts w:ascii="Libre Franklin" w:hAnsi="Libre Franklin"/>
        </w:rPr>
      </w:pPr>
    </w:p>
    <w:p w14:paraId="6461E5E0" w14:textId="77777777" w:rsidR="005C31C0" w:rsidRPr="00431FF5" w:rsidRDefault="005C31C0" w:rsidP="005C31C0">
      <w:pPr>
        <w:spacing w:line="264" w:lineRule="auto"/>
        <w:jc w:val="center"/>
        <w:rPr>
          <w:rFonts w:ascii="Libre Franklin" w:hAnsi="Libre Franklin"/>
          <w:b/>
          <w:bCs/>
          <w:i/>
          <w:iCs/>
          <w:color w:val="025871"/>
        </w:rPr>
      </w:pPr>
      <w:r w:rsidRPr="00431FF5">
        <w:rPr>
          <w:rFonts w:ascii="Libre Franklin" w:hAnsi="Libre Franklin"/>
          <w:b/>
          <w:bCs/>
          <w:i/>
          <w:iCs/>
          <w:color w:val="025871"/>
        </w:rPr>
        <w:lastRenderedPageBreak/>
        <w:t>We appreciate your attention to these critical issues. Together, we can create a brighter, more inclusive future for the 100,000+ Ontarians who have an intellectual disability and their families.</w:t>
      </w:r>
    </w:p>
    <w:p w14:paraId="1ABCA8E1" w14:textId="77777777" w:rsidR="005C31C0" w:rsidRPr="00431FF5" w:rsidRDefault="005C31C0" w:rsidP="005C31C0">
      <w:pPr>
        <w:spacing w:line="264" w:lineRule="auto"/>
        <w:jc w:val="both"/>
        <w:rPr>
          <w:rFonts w:ascii="Libre Franklin" w:hAnsi="Libre Franklin"/>
        </w:rPr>
      </w:pPr>
    </w:p>
    <w:p w14:paraId="52A785CC" w14:textId="77777777" w:rsidR="005C31C0" w:rsidRPr="00431FF5" w:rsidRDefault="005C31C0" w:rsidP="005C31C0">
      <w:pPr>
        <w:spacing w:line="264" w:lineRule="auto"/>
        <w:jc w:val="both"/>
        <w:rPr>
          <w:rFonts w:ascii="Libre Franklin" w:hAnsi="Libre Franklin"/>
        </w:rPr>
      </w:pPr>
    </w:p>
    <w:p w14:paraId="7FC4B693" w14:textId="77777777" w:rsidR="005C31C0" w:rsidRPr="00431FF5" w:rsidRDefault="005C31C0" w:rsidP="005C31C0">
      <w:pPr>
        <w:spacing w:line="264" w:lineRule="auto"/>
        <w:jc w:val="both"/>
        <w:rPr>
          <w:rFonts w:ascii="Libre Franklin" w:hAnsi="Libre Franklin"/>
        </w:rPr>
      </w:pPr>
      <w:r w:rsidRPr="00431FF5">
        <w:rPr>
          <w:rFonts w:ascii="Libre Franklin" w:hAnsi="Libre Franklin"/>
        </w:rPr>
        <w:t>Sincerely,</w:t>
      </w:r>
    </w:p>
    <w:p w14:paraId="389D32F1" w14:textId="77777777" w:rsidR="005C31C0" w:rsidRPr="00431FF5" w:rsidRDefault="005C31C0" w:rsidP="005C31C0">
      <w:pPr>
        <w:spacing w:line="264" w:lineRule="auto"/>
        <w:jc w:val="both"/>
        <w:rPr>
          <w:rFonts w:ascii="Libre Franklin" w:hAnsi="Libre Franklin"/>
        </w:rPr>
      </w:pPr>
    </w:p>
    <w:p w14:paraId="01B8260A" w14:textId="77777777" w:rsidR="005C31C0" w:rsidRPr="00431FF5" w:rsidRDefault="005C31C0" w:rsidP="005C31C0">
      <w:pPr>
        <w:spacing w:line="264" w:lineRule="auto"/>
        <w:jc w:val="both"/>
        <w:rPr>
          <w:rFonts w:ascii="Libre Franklin" w:hAnsi="Libre Franklin"/>
        </w:rPr>
      </w:pPr>
      <w:r w:rsidRPr="00431FF5">
        <w:rPr>
          <w:rFonts w:ascii="Libre Franklin" w:hAnsi="Libre Franklin"/>
        </w:rPr>
        <w:t>[Your Name]</w:t>
      </w:r>
    </w:p>
    <w:p w14:paraId="109802FC" w14:textId="77777777" w:rsidR="005C31C0" w:rsidRPr="00431FF5" w:rsidRDefault="005C31C0" w:rsidP="005C31C0">
      <w:pPr>
        <w:spacing w:line="264" w:lineRule="auto"/>
        <w:jc w:val="both"/>
        <w:rPr>
          <w:rFonts w:ascii="Libre Franklin" w:hAnsi="Libre Franklin"/>
        </w:rPr>
      </w:pPr>
      <w:r w:rsidRPr="00431FF5">
        <w:rPr>
          <w:rFonts w:ascii="Libre Franklin" w:hAnsi="Libre Franklin"/>
        </w:rPr>
        <w:t>[Developmental Service Agency Representative, Self-Advocate, or Family Member]</w:t>
      </w:r>
    </w:p>
    <w:p w14:paraId="32B73D9D" w14:textId="77777777" w:rsidR="005C31C0" w:rsidRPr="00431FF5" w:rsidRDefault="005C31C0" w:rsidP="005C31C0">
      <w:pPr>
        <w:spacing w:line="264" w:lineRule="auto"/>
        <w:jc w:val="both"/>
        <w:rPr>
          <w:rFonts w:ascii="Libre Franklin" w:hAnsi="Libre Franklin"/>
        </w:rPr>
      </w:pPr>
      <w:r w:rsidRPr="00431FF5">
        <w:rPr>
          <w:rFonts w:ascii="Libre Franklin" w:hAnsi="Libre Franklin"/>
        </w:rPr>
        <w:t>[Signature (if sending a physical copy)]</w:t>
      </w:r>
    </w:p>
    <w:p w14:paraId="3AC38621" w14:textId="77777777" w:rsidR="005C31C0" w:rsidRPr="00431FF5" w:rsidRDefault="005C31C0" w:rsidP="005C31C0">
      <w:pPr>
        <w:spacing w:line="264" w:lineRule="auto"/>
        <w:jc w:val="both"/>
        <w:rPr>
          <w:rFonts w:ascii="Libre Franklin" w:hAnsi="Libre Franklin"/>
        </w:rPr>
      </w:pPr>
    </w:p>
    <w:p w14:paraId="685C4847" w14:textId="054C5AFD" w:rsidR="00C01BF4" w:rsidRPr="00431FF5" w:rsidRDefault="005C31C0" w:rsidP="005C31C0">
      <w:pPr>
        <w:spacing w:line="264" w:lineRule="auto"/>
        <w:jc w:val="both"/>
        <w:rPr>
          <w:rFonts w:ascii="Libre Franklin" w:hAnsi="Libre Franklin"/>
        </w:rPr>
      </w:pPr>
      <w:r w:rsidRPr="00431FF5">
        <w:rPr>
          <w:rFonts w:ascii="Libre Franklin" w:hAnsi="Libre Franklin"/>
        </w:rPr>
        <w:t>[Add Signatures of Self-Advocates and Family Members if applicable]</w:t>
      </w:r>
    </w:p>
    <w:sectPr w:rsidR="00C01BF4" w:rsidRPr="00431FF5" w:rsidSect="00267598">
      <w:headerReference w:type="default" r:id="rId11"/>
      <w:headerReference w:type="first" r:id="rId12"/>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0825" w14:textId="77777777" w:rsidR="00683A9E" w:rsidRDefault="00683A9E" w:rsidP="00267598">
      <w:r>
        <w:separator/>
      </w:r>
    </w:p>
  </w:endnote>
  <w:endnote w:type="continuationSeparator" w:id="0">
    <w:p w14:paraId="6E3B75BB" w14:textId="77777777" w:rsidR="00683A9E" w:rsidRDefault="00683A9E" w:rsidP="0026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Franklin">
    <w:panose1 w:val="00000500000000000000"/>
    <w:charset w:val="4D"/>
    <w:family w:val="auto"/>
    <w:pitch w:val="variable"/>
    <w:sig w:usb0="0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B80D" w14:textId="77777777" w:rsidR="00683A9E" w:rsidRDefault="00683A9E" w:rsidP="00267598">
      <w:r>
        <w:separator/>
      </w:r>
    </w:p>
  </w:footnote>
  <w:footnote w:type="continuationSeparator" w:id="0">
    <w:p w14:paraId="14CDA7F9" w14:textId="77777777" w:rsidR="00683A9E" w:rsidRDefault="00683A9E" w:rsidP="0026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7F38" w14:textId="77777777" w:rsidR="005C31C0" w:rsidRDefault="005C31C0" w:rsidP="00972A5F">
    <w:pPr>
      <w:pStyle w:val="Header"/>
      <w:rPr>
        <w:noProof/>
      </w:rPr>
    </w:pPr>
    <w:r>
      <w:rPr>
        <w:noProof/>
      </w:rPr>
      <w:drawing>
        <wp:anchor distT="0" distB="0" distL="114300" distR="114300" simplePos="0" relativeHeight="251659264" behindDoc="1" locked="0" layoutInCell="1" allowOverlap="1" wp14:anchorId="63904799" wp14:editId="3117ADFF">
          <wp:simplePos x="0" y="0"/>
          <wp:positionH relativeFrom="page">
            <wp:align>left</wp:align>
          </wp:positionH>
          <wp:positionV relativeFrom="paragraph">
            <wp:posOffset>-454025</wp:posOffset>
          </wp:positionV>
          <wp:extent cx="7795895" cy="381000"/>
          <wp:effectExtent l="0" t="0" r="0" b="0"/>
          <wp:wrapNone/>
          <wp:docPr id="1312756250" name="Picture 131275625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20147" name="Picture 651120147" descr="A close-up of a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71589"/>
                  <a:stretch/>
                </pic:blipFill>
                <pic:spPr bwMode="auto">
                  <a:xfrm>
                    <a:off x="0" y="0"/>
                    <a:ext cx="779589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CDFF" w14:textId="77777777" w:rsidR="005C31C0" w:rsidRDefault="005C31C0" w:rsidP="00AD6DB9">
    <w:pPr>
      <w:pStyle w:val="Header"/>
    </w:pPr>
    <w:r>
      <w:rPr>
        <w:noProof/>
      </w:rPr>
      <w:drawing>
        <wp:anchor distT="0" distB="0" distL="114300" distR="114300" simplePos="0" relativeHeight="251660288" behindDoc="1" locked="0" layoutInCell="1" allowOverlap="1" wp14:anchorId="747ADB50" wp14:editId="283C7770">
          <wp:simplePos x="0" y="0"/>
          <wp:positionH relativeFrom="page">
            <wp:align>left</wp:align>
          </wp:positionH>
          <wp:positionV relativeFrom="paragraph">
            <wp:posOffset>-450850</wp:posOffset>
          </wp:positionV>
          <wp:extent cx="7795895" cy="381000"/>
          <wp:effectExtent l="0" t="0" r="0" b="0"/>
          <wp:wrapNone/>
          <wp:docPr id="2074144115" name="Picture 207414411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20147" name="Picture 651120147" descr="A close-up of a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71589"/>
                  <a:stretch/>
                </pic:blipFill>
                <pic:spPr bwMode="auto">
                  <a:xfrm>
                    <a:off x="0" y="0"/>
                    <a:ext cx="779589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94F"/>
    <w:multiLevelType w:val="multilevel"/>
    <w:tmpl w:val="433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65CAB"/>
    <w:multiLevelType w:val="multilevel"/>
    <w:tmpl w:val="B5AAA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632391"/>
    <w:multiLevelType w:val="multilevel"/>
    <w:tmpl w:val="717C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94DBB"/>
    <w:multiLevelType w:val="multilevel"/>
    <w:tmpl w:val="75108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596B34"/>
    <w:multiLevelType w:val="multilevel"/>
    <w:tmpl w:val="073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9C6528"/>
    <w:multiLevelType w:val="hybridMultilevel"/>
    <w:tmpl w:val="DBC2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3D7648"/>
    <w:multiLevelType w:val="hybridMultilevel"/>
    <w:tmpl w:val="0A9C4536"/>
    <w:lvl w:ilvl="0" w:tplc="04090003">
      <w:start w:val="1"/>
      <w:numFmt w:val="bullet"/>
      <w:lvlText w:val="o"/>
      <w:lvlJc w:val="left"/>
      <w:pPr>
        <w:ind w:left="2670" w:hanging="360"/>
      </w:pPr>
      <w:rPr>
        <w:rFonts w:ascii="Courier New" w:hAnsi="Courier New" w:cs="Courier New"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num w:numId="1" w16cid:durableId="1299452372">
    <w:abstractNumId w:val="0"/>
  </w:num>
  <w:num w:numId="2" w16cid:durableId="584337198">
    <w:abstractNumId w:val="4"/>
  </w:num>
  <w:num w:numId="3" w16cid:durableId="1738817751">
    <w:abstractNumId w:val="1"/>
  </w:num>
  <w:num w:numId="4" w16cid:durableId="685209298">
    <w:abstractNumId w:val="3"/>
  </w:num>
  <w:num w:numId="5" w16cid:durableId="473641968">
    <w:abstractNumId w:val="2"/>
  </w:num>
  <w:num w:numId="6" w16cid:durableId="48112724">
    <w:abstractNumId w:val="6"/>
  </w:num>
  <w:num w:numId="7" w16cid:durableId="908885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98"/>
    <w:rsid w:val="00027FF5"/>
    <w:rsid w:val="00060A4D"/>
    <w:rsid w:val="000B31F5"/>
    <w:rsid w:val="000C1C2B"/>
    <w:rsid w:val="001074B2"/>
    <w:rsid w:val="00110384"/>
    <w:rsid w:val="00120346"/>
    <w:rsid w:val="00145CC3"/>
    <w:rsid w:val="00153222"/>
    <w:rsid w:val="001749C0"/>
    <w:rsid w:val="001A228B"/>
    <w:rsid w:val="001B109A"/>
    <w:rsid w:val="001B4CB0"/>
    <w:rsid w:val="00201880"/>
    <w:rsid w:val="002216CB"/>
    <w:rsid w:val="00267598"/>
    <w:rsid w:val="00275BA1"/>
    <w:rsid w:val="002A09D8"/>
    <w:rsid w:val="002B3156"/>
    <w:rsid w:val="002B6070"/>
    <w:rsid w:val="00315B19"/>
    <w:rsid w:val="00326AB8"/>
    <w:rsid w:val="003823C2"/>
    <w:rsid w:val="003B08FF"/>
    <w:rsid w:val="003F0D93"/>
    <w:rsid w:val="00415C8C"/>
    <w:rsid w:val="00431FF5"/>
    <w:rsid w:val="00496422"/>
    <w:rsid w:val="004B4558"/>
    <w:rsid w:val="004C2AD0"/>
    <w:rsid w:val="004C6283"/>
    <w:rsid w:val="004E55A2"/>
    <w:rsid w:val="0055093B"/>
    <w:rsid w:val="005C1617"/>
    <w:rsid w:val="005C31C0"/>
    <w:rsid w:val="005C3D47"/>
    <w:rsid w:val="005C6326"/>
    <w:rsid w:val="005D5F98"/>
    <w:rsid w:val="005F0E0B"/>
    <w:rsid w:val="00655CCA"/>
    <w:rsid w:val="00667DEC"/>
    <w:rsid w:val="00683A9E"/>
    <w:rsid w:val="00690D0D"/>
    <w:rsid w:val="00723E01"/>
    <w:rsid w:val="007343E3"/>
    <w:rsid w:val="0074218A"/>
    <w:rsid w:val="00744F32"/>
    <w:rsid w:val="0078591E"/>
    <w:rsid w:val="008B63A2"/>
    <w:rsid w:val="0092061E"/>
    <w:rsid w:val="0096532D"/>
    <w:rsid w:val="00972A5F"/>
    <w:rsid w:val="009A2BAA"/>
    <w:rsid w:val="009C1DCF"/>
    <w:rsid w:val="009F590E"/>
    <w:rsid w:val="00A1738F"/>
    <w:rsid w:val="00A26FAE"/>
    <w:rsid w:val="00A40A23"/>
    <w:rsid w:val="00A4155D"/>
    <w:rsid w:val="00A95E92"/>
    <w:rsid w:val="00AD6DB9"/>
    <w:rsid w:val="00B21FB9"/>
    <w:rsid w:val="00B81D62"/>
    <w:rsid w:val="00BC11E5"/>
    <w:rsid w:val="00BC7742"/>
    <w:rsid w:val="00C01BF4"/>
    <w:rsid w:val="00C16B10"/>
    <w:rsid w:val="00C501DD"/>
    <w:rsid w:val="00C57C85"/>
    <w:rsid w:val="00C60D1E"/>
    <w:rsid w:val="00C73668"/>
    <w:rsid w:val="00CF2771"/>
    <w:rsid w:val="00D83A3D"/>
    <w:rsid w:val="00D94FDD"/>
    <w:rsid w:val="00DB51B0"/>
    <w:rsid w:val="00E062A8"/>
    <w:rsid w:val="00E10583"/>
    <w:rsid w:val="00E46CFB"/>
    <w:rsid w:val="00E55575"/>
    <w:rsid w:val="00EC5810"/>
    <w:rsid w:val="00ED79DD"/>
    <w:rsid w:val="00F32C49"/>
    <w:rsid w:val="00F34F55"/>
    <w:rsid w:val="00F664D5"/>
    <w:rsid w:val="00F77353"/>
    <w:rsid w:val="00FB7FCF"/>
    <w:rsid w:val="00FD3C1D"/>
    <w:rsid w:val="00FE1599"/>
    <w:rsid w:val="0577596A"/>
    <w:rsid w:val="407CA4F1"/>
    <w:rsid w:val="7B22B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1A5C4"/>
  <w15:chartTrackingRefBased/>
  <w15:docId w15:val="{25050700-2A7E-D34E-ABD8-9EC62939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5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9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7598"/>
  </w:style>
  <w:style w:type="paragraph" w:styleId="Footer">
    <w:name w:val="footer"/>
    <w:basedOn w:val="Normal"/>
    <w:link w:val="FooterChar"/>
    <w:uiPriority w:val="99"/>
    <w:unhideWhenUsed/>
    <w:rsid w:val="0026759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67598"/>
  </w:style>
  <w:style w:type="paragraph" w:customStyle="1" w:styleId="paragraph">
    <w:name w:val="paragraph"/>
    <w:basedOn w:val="Normal"/>
    <w:rsid w:val="00CF2771"/>
    <w:pPr>
      <w:spacing w:before="100" w:beforeAutospacing="1" w:after="100" w:afterAutospacing="1"/>
    </w:pPr>
    <w:rPr>
      <w:lang w:val="en-US"/>
    </w:rPr>
  </w:style>
  <w:style w:type="character" w:customStyle="1" w:styleId="normaltextrun">
    <w:name w:val="normaltextrun"/>
    <w:basedOn w:val="DefaultParagraphFont"/>
    <w:rsid w:val="00CF2771"/>
  </w:style>
  <w:style w:type="character" w:customStyle="1" w:styleId="eop">
    <w:name w:val="eop"/>
    <w:basedOn w:val="DefaultParagraphFont"/>
    <w:rsid w:val="00CF2771"/>
  </w:style>
  <w:style w:type="paragraph" w:styleId="ListParagraph">
    <w:name w:val="List Paragraph"/>
    <w:basedOn w:val="Normal"/>
    <w:uiPriority w:val="34"/>
    <w:qFormat/>
    <w:rsid w:val="00972A5F"/>
    <w:pPr>
      <w:spacing w:line="259" w:lineRule="auto"/>
      <w:ind w:left="720"/>
      <w:contextualSpacing/>
      <w:jc w:val="both"/>
    </w:pPr>
    <w:rPr>
      <w:rFonts w:ascii="Arial" w:eastAsiaTheme="minorHAnsi" w:hAnsi="Arial" w:cstheme="minorBidi"/>
      <w:kern w:val="2"/>
      <w:szCs w:val="22"/>
      <w:lang w:val="en-US"/>
      <w14:ligatures w14:val="standardContextual"/>
    </w:rPr>
  </w:style>
  <w:style w:type="character" w:styleId="CommentReference">
    <w:name w:val="annotation reference"/>
    <w:basedOn w:val="DefaultParagraphFont"/>
    <w:uiPriority w:val="99"/>
    <w:semiHidden/>
    <w:unhideWhenUsed/>
    <w:rsid w:val="00110384"/>
    <w:rPr>
      <w:sz w:val="16"/>
      <w:szCs w:val="16"/>
    </w:rPr>
  </w:style>
  <w:style w:type="paragraph" w:styleId="CommentText">
    <w:name w:val="annotation text"/>
    <w:basedOn w:val="Normal"/>
    <w:link w:val="CommentTextChar"/>
    <w:uiPriority w:val="99"/>
    <w:unhideWhenUsed/>
    <w:rsid w:val="00110384"/>
    <w:rPr>
      <w:sz w:val="20"/>
      <w:szCs w:val="20"/>
    </w:rPr>
  </w:style>
  <w:style w:type="character" w:customStyle="1" w:styleId="CommentTextChar">
    <w:name w:val="Comment Text Char"/>
    <w:basedOn w:val="DefaultParagraphFont"/>
    <w:link w:val="CommentText"/>
    <w:uiPriority w:val="99"/>
    <w:rsid w:val="001103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0384"/>
    <w:rPr>
      <w:b/>
      <w:bCs/>
    </w:rPr>
  </w:style>
  <w:style w:type="character" w:customStyle="1" w:styleId="CommentSubjectChar">
    <w:name w:val="Comment Subject Char"/>
    <w:basedOn w:val="CommentTextChar"/>
    <w:link w:val="CommentSubject"/>
    <w:uiPriority w:val="99"/>
    <w:semiHidden/>
    <w:rsid w:val="001103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5644">
      <w:bodyDiv w:val="1"/>
      <w:marLeft w:val="0"/>
      <w:marRight w:val="0"/>
      <w:marTop w:val="0"/>
      <w:marBottom w:val="0"/>
      <w:divBdr>
        <w:top w:val="none" w:sz="0" w:space="0" w:color="auto"/>
        <w:left w:val="none" w:sz="0" w:space="0" w:color="auto"/>
        <w:bottom w:val="none" w:sz="0" w:space="0" w:color="auto"/>
        <w:right w:val="none" w:sz="0" w:space="0" w:color="auto"/>
      </w:divBdr>
      <w:divsChild>
        <w:div w:id="1084717806">
          <w:marLeft w:val="0"/>
          <w:marRight w:val="0"/>
          <w:marTop w:val="0"/>
          <w:marBottom w:val="0"/>
          <w:divBdr>
            <w:top w:val="none" w:sz="0" w:space="0" w:color="auto"/>
            <w:left w:val="none" w:sz="0" w:space="0" w:color="auto"/>
            <w:bottom w:val="none" w:sz="0" w:space="0" w:color="auto"/>
            <w:right w:val="none" w:sz="0" w:space="0" w:color="auto"/>
          </w:divBdr>
          <w:divsChild>
            <w:div w:id="74010348">
              <w:marLeft w:val="0"/>
              <w:marRight w:val="0"/>
              <w:marTop w:val="0"/>
              <w:marBottom w:val="0"/>
              <w:divBdr>
                <w:top w:val="none" w:sz="0" w:space="0" w:color="auto"/>
                <w:left w:val="none" w:sz="0" w:space="0" w:color="auto"/>
                <w:bottom w:val="none" w:sz="0" w:space="0" w:color="auto"/>
                <w:right w:val="none" w:sz="0" w:space="0" w:color="auto"/>
              </w:divBdr>
            </w:div>
            <w:div w:id="1631592821">
              <w:marLeft w:val="0"/>
              <w:marRight w:val="0"/>
              <w:marTop w:val="0"/>
              <w:marBottom w:val="0"/>
              <w:divBdr>
                <w:top w:val="none" w:sz="0" w:space="0" w:color="auto"/>
                <w:left w:val="none" w:sz="0" w:space="0" w:color="auto"/>
                <w:bottom w:val="none" w:sz="0" w:space="0" w:color="auto"/>
                <w:right w:val="none" w:sz="0" w:space="0" w:color="auto"/>
              </w:divBdr>
            </w:div>
            <w:div w:id="434448357">
              <w:marLeft w:val="0"/>
              <w:marRight w:val="0"/>
              <w:marTop w:val="0"/>
              <w:marBottom w:val="0"/>
              <w:divBdr>
                <w:top w:val="none" w:sz="0" w:space="0" w:color="auto"/>
                <w:left w:val="none" w:sz="0" w:space="0" w:color="auto"/>
                <w:bottom w:val="none" w:sz="0" w:space="0" w:color="auto"/>
                <w:right w:val="none" w:sz="0" w:space="0" w:color="auto"/>
              </w:divBdr>
            </w:div>
            <w:div w:id="1329098137">
              <w:marLeft w:val="0"/>
              <w:marRight w:val="0"/>
              <w:marTop w:val="0"/>
              <w:marBottom w:val="0"/>
              <w:divBdr>
                <w:top w:val="none" w:sz="0" w:space="0" w:color="auto"/>
                <w:left w:val="none" w:sz="0" w:space="0" w:color="auto"/>
                <w:bottom w:val="none" w:sz="0" w:space="0" w:color="auto"/>
                <w:right w:val="none" w:sz="0" w:space="0" w:color="auto"/>
              </w:divBdr>
            </w:div>
          </w:divsChild>
        </w:div>
        <w:div w:id="850410827">
          <w:marLeft w:val="0"/>
          <w:marRight w:val="0"/>
          <w:marTop w:val="0"/>
          <w:marBottom w:val="0"/>
          <w:divBdr>
            <w:top w:val="none" w:sz="0" w:space="0" w:color="auto"/>
            <w:left w:val="none" w:sz="0" w:space="0" w:color="auto"/>
            <w:bottom w:val="none" w:sz="0" w:space="0" w:color="auto"/>
            <w:right w:val="none" w:sz="0" w:space="0" w:color="auto"/>
          </w:divBdr>
          <w:divsChild>
            <w:div w:id="1005790498">
              <w:marLeft w:val="0"/>
              <w:marRight w:val="0"/>
              <w:marTop w:val="0"/>
              <w:marBottom w:val="0"/>
              <w:divBdr>
                <w:top w:val="none" w:sz="0" w:space="0" w:color="auto"/>
                <w:left w:val="none" w:sz="0" w:space="0" w:color="auto"/>
                <w:bottom w:val="none" w:sz="0" w:space="0" w:color="auto"/>
                <w:right w:val="none" w:sz="0" w:space="0" w:color="auto"/>
              </w:divBdr>
            </w:div>
            <w:div w:id="338167433">
              <w:marLeft w:val="0"/>
              <w:marRight w:val="0"/>
              <w:marTop w:val="0"/>
              <w:marBottom w:val="0"/>
              <w:divBdr>
                <w:top w:val="none" w:sz="0" w:space="0" w:color="auto"/>
                <w:left w:val="none" w:sz="0" w:space="0" w:color="auto"/>
                <w:bottom w:val="none" w:sz="0" w:space="0" w:color="auto"/>
                <w:right w:val="none" w:sz="0" w:space="0" w:color="auto"/>
              </w:divBdr>
            </w:div>
          </w:divsChild>
        </w:div>
        <w:div w:id="596255817">
          <w:marLeft w:val="0"/>
          <w:marRight w:val="0"/>
          <w:marTop w:val="0"/>
          <w:marBottom w:val="0"/>
          <w:divBdr>
            <w:top w:val="none" w:sz="0" w:space="0" w:color="auto"/>
            <w:left w:val="none" w:sz="0" w:space="0" w:color="auto"/>
            <w:bottom w:val="none" w:sz="0" w:space="0" w:color="auto"/>
            <w:right w:val="none" w:sz="0" w:space="0" w:color="auto"/>
          </w:divBdr>
          <w:divsChild>
            <w:div w:id="519468328">
              <w:marLeft w:val="0"/>
              <w:marRight w:val="0"/>
              <w:marTop w:val="0"/>
              <w:marBottom w:val="0"/>
              <w:divBdr>
                <w:top w:val="none" w:sz="0" w:space="0" w:color="auto"/>
                <w:left w:val="none" w:sz="0" w:space="0" w:color="auto"/>
                <w:bottom w:val="none" w:sz="0" w:space="0" w:color="auto"/>
                <w:right w:val="none" w:sz="0" w:space="0" w:color="auto"/>
              </w:divBdr>
            </w:div>
          </w:divsChild>
        </w:div>
        <w:div w:id="1366760363">
          <w:marLeft w:val="0"/>
          <w:marRight w:val="0"/>
          <w:marTop w:val="0"/>
          <w:marBottom w:val="0"/>
          <w:divBdr>
            <w:top w:val="none" w:sz="0" w:space="0" w:color="auto"/>
            <w:left w:val="none" w:sz="0" w:space="0" w:color="auto"/>
            <w:bottom w:val="none" w:sz="0" w:space="0" w:color="auto"/>
            <w:right w:val="none" w:sz="0" w:space="0" w:color="auto"/>
          </w:divBdr>
          <w:divsChild>
            <w:div w:id="1592278830">
              <w:marLeft w:val="0"/>
              <w:marRight w:val="0"/>
              <w:marTop w:val="0"/>
              <w:marBottom w:val="0"/>
              <w:divBdr>
                <w:top w:val="none" w:sz="0" w:space="0" w:color="auto"/>
                <w:left w:val="none" w:sz="0" w:space="0" w:color="auto"/>
                <w:bottom w:val="none" w:sz="0" w:space="0" w:color="auto"/>
                <w:right w:val="none" w:sz="0" w:space="0" w:color="auto"/>
              </w:divBdr>
            </w:div>
          </w:divsChild>
        </w:div>
        <w:div w:id="2085298761">
          <w:marLeft w:val="0"/>
          <w:marRight w:val="0"/>
          <w:marTop w:val="0"/>
          <w:marBottom w:val="0"/>
          <w:divBdr>
            <w:top w:val="none" w:sz="0" w:space="0" w:color="auto"/>
            <w:left w:val="none" w:sz="0" w:space="0" w:color="auto"/>
            <w:bottom w:val="none" w:sz="0" w:space="0" w:color="auto"/>
            <w:right w:val="none" w:sz="0" w:space="0" w:color="auto"/>
          </w:divBdr>
        </w:div>
        <w:div w:id="1807163577">
          <w:marLeft w:val="0"/>
          <w:marRight w:val="0"/>
          <w:marTop w:val="0"/>
          <w:marBottom w:val="0"/>
          <w:divBdr>
            <w:top w:val="none" w:sz="0" w:space="0" w:color="auto"/>
            <w:left w:val="none" w:sz="0" w:space="0" w:color="auto"/>
            <w:bottom w:val="none" w:sz="0" w:space="0" w:color="auto"/>
            <w:right w:val="none" w:sz="0" w:space="0" w:color="auto"/>
          </w:divBdr>
        </w:div>
        <w:div w:id="1631325482">
          <w:marLeft w:val="0"/>
          <w:marRight w:val="0"/>
          <w:marTop w:val="0"/>
          <w:marBottom w:val="0"/>
          <w:divBdr>
            <w:top w:val="none" w:sz="0" w:space="0" w:color="auto"/>
            <w:left w:val="none" w:sz="0" w:space="0" w:color="auto"/>
            <w:bottom w:val="none" w:sz="0" w:space="0" w:color="auto"/>
            <w:right w:val="none" w:sz="0" w:space="0" w:color="auto"/>
          </w:divBdr>
        </w:div>
        <w:div w:id="345911025">
          <w:marLeft w:val="0"/>
          <w:marRight w:val="0"/>
          <w:marTop w:val="0"/>
          <w:marBottom w:val="0"/>
          <w:divBdr>
            <w:top w:val="none" w:sz="0" w:space="0" w:color="auto"/>
            <w:left w:val="none" w:sz="0" w:space="0" w:color="auto"/>
            <w:bottom w:val="none" w:sz="0" w:space="0" w:color="auto"/>
            <w:right w:val="none" w:sz="0" w:space="0" w:color="auto"/>
          </w:divBdr>
        </w:div>
        <w:div w:id="1765572274">
          <w:marLeft w:val="0"/>
          <w:marRight w:val="0"/>
          <w:marTop w:val="0"/>
          <w:marBottom w:val="0"/>
          <w:divBdr>
            <w:top w:val="none" w:sz="0" w:space="0" w:color="auto"/>
            <w:left w:val="none" w:sz="0" w:space="0" w:color="auto"/>
            <w:bottom w:val="none" w:sz="0" w:space="0" w:color="auto"/>
            <w:right w:val="none" w:sz="0" w:space="0" w:color="auto"/>
          </w:divBdr>
        </w:div>
        <w:div w:id="68880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communitylivingontario-my.sharepoint.com/personal/shawn_communitylivingontario_ca/Documents/Community%20Living%20Ontario/GR/Funding%20for%20DS/2023/Base%20Funding%20Investment%20by%20MCCSS_S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CA" sz="1100" b="1"/>
              <a:t>Cumulative change in Consumer Price Index and DS base</a:t>
            </a:r>
            <a:r>
              <a:rPr lang="en-CA" sz="1100" b="1" baseline="0"/>
              <a:t> budget</a:t>
            </a:r>
            <a:endParaRPr lang="en-CA"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Sheet2!$G$3</c:f>
              <c:strCache>
                <c:ptCount val="1"/>
                <c:pt idx="0">
                  <c:v>% change in CPI, cumulative</c:v>
                </c:pt>
              </c:strCache>
            </c:strRef>
          </c:tx>
          <c:spPr>
            <a:ln w="28575" cap="rnd">
              <a:solidFill>
                <a:schemeClr val="accent1"/>
              </a:solidFill>
              <a:round/>
            </a:ln>
            <a:effectLst/>
          </c:spPr>
          <c:marker>
            <c:symbol val="none"/>
          </c:marker>
          <c:cat>
            <c:numRef>
              <c:f>Sheet2!$F$4:$F$33</c:f>
              <c:numCache>
                <c:formatCode>General</c:formatCode>
                <c:ptCount val="3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numCache>
            </c:numRef>
          </c:cat>
          <c:val>
            <c:numRef>
              <c:f>Sheet2!$G$4:$G$33</c:f>
              <c:numCache>
                <c:formatCode>#,##0.00</c:formatCode>
                <c:ptCount val="30"/>
                <c:pt idx="0" formatCode="#,##0.0">
                  <c:v>0</c:v>
                </c:pt>
                <c:pt idx="1">
                  <c:v>1.3095238095238029</c:v>
                </c:pt>
                <c:pt idx="2">
                  <c:v>2.2495943148117128</c:v>
                </c:pt>
                <c:pt idx="3">
                  <c:v>3.7629819748815581</c:v>
                </c:pt>
                <c:pt idx="4">
                  <c:v>6.2859177546980751</c:v>
                </c:pt>
                <c:pt idx="5">
                  <c:v>7.1807723408278257</c:v>
                </c:pt>
                <c:pt idx="6">
                  <c:v>8.0676903009165137</c:v>
                </c:pt>
                <c:pt idx="7">
                  <c:v>10.485272718498935</c:v>
                </c:pt>
                <c:pt idx="8">
                  <c:v>14.026045250687773</c:v>
                </c:pt>
                <c:pt idx="9">
                  <c:v>15.269568566749951</c:v>
                </c:pt>
                <c:pt idx="10">
                  <c:v>19.568442671151182</c:v>
                </c:pt>
                <c:pt idx="11">
                  <c:v>21.040474074487786</c:v>
                </c:pt>
                <c:pt idx="12">
                  <c:v>22.684574654758567</c:v>
                </c:pt>
                <c:pt idx="13">
                  <c:v>25.634146491104911</c:v>
                </c:pt>
                <c:pt idx="14">
                  <c:v>26.00383225820287</c:v>
                </c:pt>
                <c:pt idx="15">
                  <c:v>28.121695978276545</c:v>
                </c:pt>
                <c:pt idx="16">
                  <c:v>29.474265861053823</c:v>
                </c:pt>
                <c:pt idx="17">
                  <c:v>31.342593263189048</c:v>
                </c:pt>
                <c:pt idx="18">
                  <c:v>34.224689333058038</c:v>
                </c:pt>
                <c:pt idx="19">
                  <c:v>36.601599350035961</c:v>
                </c:pt>
                <c:pt idx="20">
                  <c:v>37.18203052748207</c:v>
                </c:pt>
                <c:pt idx="21">
                  <c:v>38.830835144134994</c:v>
                </c:pt>
                <c:pt idx="22">
                  <c:v>40.452895160355595</c:v>
                </c:pt>
                <c:pt idx="23">
                  <c:v>42.448106652773788</c:v>
                </c:pt>
                <c:pt idx="24">
                  <c:v>44.795524493149387</c:v>
                </c:pt>
                <c:pt idx="25">
                  <c:v>46.630386878470468</c:v>
                </c:pt>
                <c:pt idx="26">
                  <c:v>48.131888379971969</c:v>
                </c:pt>
                <c:pt idx="27">
                  <c:v>50.202894297131742</c:v>
                </c:pt>
                <c:pt idx="28">
                  <c:v>51.289850818870875</c:v>
                </c:pt>
                <c:pt idx="29">
                  <c:v>56.952933256146864</c:v>
                </c:pt>
              </c:numCache>
            </c:numRef>
          </c:val>
          <c:smooth val="0"/>
          <c:extLst>
            <c:ext xmlns:c16="http://schemas.microsoft.com/office/drawing/2014/chart" uri="{C3380CC4-5D6E-409C-BE32-E72D297353CC}">
              <c16:uniqueId val="{00000000-F918-4E4D-BE51-7894847A9DE9}"/>
            </c:ext>
          </c:extLst>
        </c:ser>
        <c:ser>
          <c:idx val="1"/>
          <c:order val="1"/>
          <c:tx>
            <c:strRef>
              <c:f>Sheet2!$H$3</c:f>
              <c:strCache>
                <c:ptCount val="1"/>
                <c:pt idx="0">
                  <c:v>% change in base funding, cumulative</c:v>
                </c:pt>
              </c:strCache>
            </c:strRef>
          </c:tx>
          <c:spPr>
            <a:ln w="28575" cap="rnd">
              <a:solidFill>
                <a:schemeClr val="accent2"/>
              </a:solidFill>
              <a:round/>
            </a:ln>
            <a:effectLst/>
          </c:spPr>
          <c:marker>
            <c:symbol val="none"/>
          </c:marker>
          <c:cat>
            <c:numRef>
              <c:f>Sheet2!$F$4:$F$33</c:f>
              <c:numCache>
                <c:formatCode>General</c:formatCode>
                <c:ptCount val="3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numCache>
            </c:numRef>
          </c:cat>
          <c:val>
            <c:numRef>
              <c:f>Sheet2!$H$4:$H$33</c:f>
              <c:numCache>
                <c:formatCode>#,##0.00</c:formatCode>
                <c:ptCount val="30"/>
                <c:pt idx="0" formatCode="#,##0.0">
                  <c:v>0</c:v>
                </c:pt>
                <c:pt idx="1">
                  <c:v>0.5</c:v>
                </c:pt>
                <c:pt idx="2">
                  <c:v>-4.5</c:v>
                </c:pt>
                <c:pt idx="3">
                  <c:v>-5.5</c:v>
                </c:pt>
                <c:pt idx="4">
                  <c:v>-5.5</c:v>
                </c:pt>
                <c:pt idx="5">
                  <c:v>-5.5</c:v>
                </c:pt>
                <c:pt idx="6">
                  <c:v>-5.5</c:v>
                </c:pt>
                <c:pt idx="7">
                  <c:v>-5.5</c:v>
                </c:pt>
                <c:pt idx="8">
                  <c:v>-5.5</c:v>
                </c:pt>
                <c:pt idx="9">
                  <c:v>-5.5</c:v>
                </c:pt>
                <c:pt idx="10">
                  <c:v>-5.5</c:v>
                </c:pt>
                <c:pt idx="11">
                  <c:v>-5.5</c:v>
                </c:pt>
                <c:pt idx="12">
                  <c:v>-5</c:v>
                </c:pt>
                <c:pt idx="13">
                  <c:v>-3.5</c:v>
                </c:pt>
                <c:pt idx="14">
                  <c:v>-1.5</c:v>
                </c:pt>
                <c:pt idx="15">
                  <c:v>0.5</c:v>
                </c:pt>
                <c:pt idx="16">
                  <c:v>2.2000000000000002</c:v>
                </c:pt>
                <c:pt idx="17">
                  <c:v>3.9000000000000004</c:v>
                </c:pt>
                <c:pt idx="18">
                  <c:v>3.9000000000000004</c:v>
                </c:pt>
                <c:pt idx="19">
                  <c:v>3.9000000000000004</c:v>
                </c:pt>
                <c:pt idx="20">
                  <c:v>3.9000000000000004</c:v>
                </c:pt>
                <c:pt idx="21">
                  <c:v>3.9000000000000004</c:v>
                </c:pt>
                <c:pt idx="22">
                  <c:v>3.9000000000000004</c:v>
                </c:pt>
                <c:pt idx="23">
                  <c:v>3.9000000000000004</c:v>
                </c:pt>
                <c:pt idx="24">
                  <c:v>3.9000000000000004</c:v>
                </c:pt>
                <c:pt idx="25">
                  <c:v>3.9000000000000004</c:v>
                </c:pt>
                <c:pt idx="26">
                  <c:v>3.9000000000000004</c:v>
                </c:pt>
                <c:pt idx="27">
                  <c:v>3.9000000000000004</c:v>
                </c:pt>
                <c:pt idx="28">
                  <c:v>3.9000000000000004</c:v>
                </c:pt>
                <c:pt idx="29">
                  <c:v>3.9000000000000004</c:v>
                </c:pt>
              </c:numCache>
            </c:numRef>
          </c:val>
          <c:smooth val="0"/>
          <c:extLst>
            <c:ext xmlns:c16="http://schemas.microsoft.com/office/drawing/2014/chart" uri="{C3380CC4-5D6E-409C-BE32-E72D297353CC}">
              <c16:uniqueId val="{00000001-F918-4E4D-BE51-7894847A9DE9}"/>
            </c:ext>
          </c:extLst>
        </c:ser>
        <c:dLbls>
          <c:showLegendKey val="0"/>
          <c:showVal val="0"/>
          <c:showCatName val="0"/>
          <c:showSerName val="0"/>
          <c:showPercent val="0"/>
          <c:showBubbleSize val="0"/>
        </c:dLbls>
        <c:smooth val="0"/>
        <c:axId val="492760048"/>
        <c:axId val="42563792"/>
      </c:lineChart>
      <c:catAx>
        <c:axId val="49276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63792"/>
        <c:crosses val="autoZero"/>
        <c:auto val="1"/>
        <c:lblAlgn val="ctr"/>
        <c:lblOffset val="100"/>
        <c:noMultiLvlLbl val="0"/>
      </c:catAx>
      <c:valAx>
        <c:axId val="42563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76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6CBED8F37C1459559812AE366E1D3" ma:contentTypeVersion="17" ma:contentTypeDescription="Create a new document." ma:contentTypeScope="" ma:versionID="a1631dce3dfb3cce036eb858c8782f81">
  <xsd:schema xmlns:xsd="http://www.w3.org/2001/XMLSchema" xmlns:xs="http://www.w3.org/2001/XMLSchema" xmlns:p="http://schemas.microsoft.com/office/2006/metadata/properties" xmlns:ns2="fce1c6e8-d98c-447e-a5ca-18a6c4647bf8" xmlns:ns3="1923a834-cab8-488a-9543-8780285323d3" targetNamespace="http://schemas.microsoft.com/office/2006/metadata/properties" ma:root="true" ma:fieldsID="25cfa6a20aeb23d80eaeec3897432ed3" ns2:_="" ns3:_="">
    <xsd:import namespace="fce1c6e8-d98c-447e-a5ca-18a6c4647bf8"/>
    <xsd:import namespace="1923a834-cab8-488a-9543-878028532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1c6e8-d98c-447e-a5ca-18a6c4647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53e1ed-539c-4243-80d5-f1e12081a6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3a834-cab8-488a-9543-8780285323d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d22909-0c32-4d03-a847-10aacab6155a}" ma:internalName="TaxCatchAll" ma:showField="CatchAllData" ma:web="1923a834-cab8-488a-9543-8780285323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e1c6e8-d98c-447e-a5ca-18a6c4647bf8">
      <Terms xmlns="http://schemas.microsoft.com/office/infopath/2007/PartnerControls"/>
    </lcf76f155ced4ddcb4097134ff3c332f>
    <TaxCatchAll xmlns="1923a834-cab8-488a-9543-8780285323d3" xsi:nil="true"/>
  </documentManagement>
</p:properties>
</file>

<file path=customXml/itemProps1.xml><?xml version="1.0" encoding="utf-8"?>
<ds:datastoreItem xmlns:ds="http://schemas.openxmlformats.org/officeDocument/2006/customXml" ds:itemID="{950901DE-78EC-4783-9414-0EFEA5A94694}"/>
</file>

<file path=customXml/itemProps2.xml><?xml version="1.0" encoding="utf-8"?>
<ds:datastoreItem xmlns:ds="http://schemas.openxmlformats.org/officeDocument/2006/customXml" ds:itemID="{754C113E-8BBC-4B50-8D1C-1FB99E28ED88}">
  <ds:schemaRefs>
    <ds:schemaRef ds:uri="http://schemas.microsoft.com/sharepoint/v3/contenttype/forms"/>
  </ds:schemaRefs>
</ds:datastoreItem>
</file>

<file path=customXml/itemProps3.xml><?xml version="1.0" encoding="utf-8"?>
<ds:datastoreItem xmlns:ds="http://schemas.openxmlformats.org/officeDocument/2006/customXml" ds:itemID="{2C163533-B2EC-40A9-9619-2A32806E2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Shameel Anwar</dc:creator>
  <cp:keywords/>
  <dc:description/>
  <cp:lastModifiedBy>Nicholas Wong</cp:lastModifiedBy>
  <cp:revision>4</cp:revision>
  <cp:lastPrinted>2022-06-29T13:31:00Z</cp:lastPrinted>
  <dcterms:created xsi:type="dcterms:W3CDTF">2023-10-24T16:21:00Z</dcterms:created>
  <dcterms:modified xsi:type="dcterms:W3CDTF">2023-10-25T19:59:00Z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0x0101000576CBED8F37C1459559812AE366E1D3</vt:lpwstr>
  </property>
</Properties>
</file>